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34F81" w14:textId="7A42CFD8" w:rsidR="00870AE6" w:rsidRPr="00760530" w:rsidRDefault="00CC03EE" w:rsidP="00870AE6">
      <w:pPr>
        <w:pStyle w:val="3GPPHeader"/>
        <w:spacing w:after="60"/>
        <w:rPr>
          <w:sz w:val="32"/>
          <w:szCs w:val="32"/>
          <w:highlight w:val="yellow"/>
        </w:rPr>
      </w:pPr>
      <w:r w:rsidRPr="003D7A16">
        <w:t>3GPP TSG RAN WG1 #10</w:t>
      </w:r>
      <w:r w:rsidR="0047339F">
        <w:t>7</w:t>
      </w:r>
      <w:r w:rsidR="00A2763A">
        <w:t>-e</w:t>
      </w:r>
      <w:r w:rsidR="00870AE6" w:rsidRPr="00760530">
        <w:tab/>
      </w:r>
      <w:proofErr w:type="spellStart"/>
      <w:r w:rsidR="00870AE6" w:rsidRPr="00760530">
        <w:rPr>
          <w:sz w:val="32"/>
          <w:szCs w:val="32"/>
        </w:rPr>
        <w:t>Tdoc</w:t>
      </w:r>
      <w:proofErr w:type="spellEnd"/>
      <w:r w:rsidR="00870AE6" w:rsidRPr="00760530">
        <w:rPr>
          <w:sz w:val="32"/>
          <w:szCs w:val="32"/>
        </w:rPr>
        <w:t xml:space="preserve"> </w:t>
      </w:r>
      <w:r w:rsidR="00D47972">
        <w:rPr>
          <w:sz w:val="32"/>
          <w:szCs w:val="32"/>
        </w:rPr>
        <w:t>R1-2112150</w:t>
      </w:r>
    </w:p>
    <w:p w14:paraId="6B1DE8E5" w14:textId="109E9D5D" w:rsidR="00870AE6" w:rsidRPr="00CC03EE" w:rsidRDefault="00CC03EE" w:rsidP="00870AE6">
      <w:pPr>
        <w:pStyle w:val="3GPPHeader"/>
      </w:pPr>
      <w:r w:rsidRPr="003D7A16">
        <w:t xml:space="preserve">e-Meeting, </w:t>
      </w:r>
      <w:r w:rsidR="0047339F">
        <w:t>November</w:t>
      </w:r>
      <w:r w:rsidR="000B0FBA" w:rsidRPr="003D7A16">
        <w:t xml:space="preserve"> </w:t>
      </w:r>
      <w:r w:rsidR="000B0FBA">
        <w:t>1</w:t>
      </w:r>
      <w:r w:rsidR="003D62E9">
        <w:t>1</w:t>
      </w:r>
      <w:r w:rsidR="000B0FBA" w:rsidRPr="003D7A16">
        <w:t xml:space="preserve">th </w:t>
      </w:r>
      <w:r w:rsidRPr="003D7A16">
        <w:t xml:space="preserve">– </w:t>
      </w:r>
      <w:r w:rsidR="0047339F">
        <w:t>Novem</w:t>
      </w:r>
      <w:r w:rsidR="003D62E9">
        <w:t>ber</w:t>
      </w:r>
      <w:r w:rsidR="00B933B6">
        <w:t xml:space="preserve"> </w:t>
      </w:r>
      <w:r w:rsidR="003D62E9">
        <w:t>19</w:t>
      </w:r>
      <w:r w:rsidRPr="003D7A16">
        <w:t>th, 202</w:t>
      </w:r>
      <w:r w:rsidR="00CA24EF">
        <w:t>1</w:t>
      </w:r>
    </w:p>
    <w:p w14:paraId="087312D9" w14:textId="77777777" w:rsidR="00696C81" w:rsidRPr="00CC03EE" w:rsidRDefault="00696C81" w:rsidP="00870AE6">
      <w:pPr>
        <w:pStyle w:val="3GPPHeader"/>
      </w:pPr>
    </w:p>
    <w:p w14:paraId="3C6869D1" w14:textId="32D36DC6" w:rsidR="00E90E49" w:rsidRPr="003D62E9" w:rsidRDefault="00E90E49" w:rsidP="00832F73">
      <w:pPr>
        <w:pStyle w:val="3GPPHeader"/>
        <w:spacing w:after="0"/>
        <w:rPr>
          <w:sz w:val="22"/>
        </w:rPr>
      </w:pPr>
      <w:r w:rsidRPr="003D62E9">
        <w:rPr>
          <w:sz w:val="22"/>
        </w:rPr>
        <w:t>Agenda Item:</w:t>
      </w:r>
      <w:r w:rsidRPr="003D62E9">
        <w:rPr>
          <w:sz w:val="22"/>
        </w:rPr>
        <w:tab/>
      </w:r>
      <w:r w:rsidR="00AA3109" w:rsidRPr="003D62E9">
        <w:rPr>
          <w:sz w:val="22"/>
        </w:rPr>
        <w:t>8</w:t>
      </w:r>
      <w:r w:rsidR="002C6C20" w:rsidRPr="003D62E9">
        <w:rPr>
          <w:sz w:val="22"/>
        </w:rPr>
        <w:t>.</w:t>
      </w:r>
      <w:r w:rsidR="003D62E9">
        <w:rPr>
          <w:sz w:val="22"/>
        </w:rPr>
        <w:t>7</w:t>
      </w:r>
      <w:r w:rsidR="00940C3C" w:rsidRPr="003D62E9">
        <w:rPr>
          <w:sz w:val="22"/>
        </w:rPr>
        <w:t>.</w:t>
      </w:r>
      <w:r w:rsidR="00D14A36">
        <w:rPr>
          <w:sz w:val="22"/>
        </w:rPr>
        <w:t>1.2</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0057A3AF" w:rsidR="00E90E49" w:rsidRPr="00760530" w:rsidRDefault="003D3C45" w:rsidP="00832F73">
      <w:pPr>
        <w:pStyle w:val="3GPPHeader"/>
        <w:spacing w:after="0"/>
        <w:rPr>
          <w:sz w:val="22"/>
        </w:rPr>
      </w:pPr>
      <w:r w:rsidRPr="00760530">
        <w:rPr>
          <w:sz w:val="22"/>
        </w:rPr>
        <w:t>Title:</w:t>
      </w:r>
      <w:r w:rsidR="00E90E49" w:rsidRPr="00760530">
        <w:rPr>
          <w:sz w:val="22"/>
        </w:rPr>
        <w:tab/>
      </w:r>
      <w:r w:rsidR="00D14A36">
        <w:t>Provisioning of TRS occasions to Idle/Inactive UEs</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501CF887" w14:textId="77777777" w:rsidR="007A6C11" w:rsidRDefault="007A6C11" w:rsidP="007A6C11">
      <w:pPr>
        <w:pStyle w:val="Heading1"/>
        <w:rPr>
          <w:lang w:val="en-US"/>
        </w:rPr>
      </w:pPr>
      <w:r>
        <w:t>1</w:t>
      </w:r>
      <w:r>
        <w:tab/>
      </w:r>
      <w:r>
        <w:rPr>
          <w:lang w:val="en-US"/>
        </w:rPr>
        <w:t>Introduction</w:t>
      </w:r>
    </w:p>
    <w:p w14:paraId="02772A7D" w14:textId="68597533" w:rsidR="007A6C11" w:rsidRDefault="007A6C11" w:rsidP="007A6C11">
      <w:pPr>
        <w:pStyle w:val="BodyText"/>
      </w:pPr>
      <w:r>
        <w:rPr>
          <w:rFonts w:cs="Arial"/>
        </w:rPr>
        <w:t xml:space="preserve">In UE power savings WI for Rel-17 (latest WID in </w:t>
      </w:r>
      <w:r>
        <w:t>RP-</w:t>
      </w:r>
      <w:r w:rsidR="00B04B7B">
        <w:t>212619</w:t>
      </w:r>
      <w:r>
        <w:rPr>
          <w:rFonts w:cs="Arial"/>
        </w:rPr>
        <w:t>, RAN#</w:t>
      </w:r>
      <w:r w:rsidR="00B04B7B">
        <w:rPr>
          <w:rFonts w:cs="Arial"/>
        </w:rPr>
        <w:t>93</w:t>
      </w:r>
      <w:r>
        <w:rPr>
          <w:rFonts w:cs="Arial"/>
        </w:rPr>
        <w:t xml:space="preserve">), the following items were agreed regarding </w:t>
      </w:r>
      <w:r>
        <w:t>enhancements for idle/inactive-mode UE power saving.</w:t>
      </w:r>
    </w:p>
    <w:p w14:paraId="30A5AFEA" w14:textId="77777777" w:rsidR="007A6C11" w:rsidRDefault="007A6C11" w:rsidP="00ED5482">
      <w:pPr>
        <w:numPr>
          <w:ilvl w:val="0"/>
          <w:numId w:val="15"/>
        </w:numPr>
        <w:overflowPunct w:val="0"/>
        <w:autoSpaceDE w:val="0"/>
        <w:autoSpaceDN w:val="0"/>
        <w:adjustRightInd w:val="0"/>
        <w:spacing w:after="180" w:line="240" w:lineRule="auto"/>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Specify enhancements for idle/inactive-mode UE power saving, considering system performance aspects [RAN2, RAN1]</w:t>
      </w:r>
    </w:p>
    <w:p w14:paraId="5F5A67D2" w14:textId="19CAB01E" w:rsidR="007A6C11" w:rsidRDefault="007A6C11" w:rsidP="00ED5482">
      <w:pPr>
        <w:numPr>
          <w:ilvl w:val="1"/>
          <w:numId w:val="15"/>
        </w:numPr>
        <w:overflowPunct w:val="0"/>
        <w:autoSpaceDE w:val="0"/>
        <w:autoSpaceDN w:val="0"/>
        <w:adjustRightInd w:val="0"/>
        <w:spacing w:after="180" w:line="240" w:lineRule="auto"/>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Study and specify paging enhancement(s) to reduce unnecessary UE paging receptions, subject to no impact to legacy UEs [RAN2, RAN1</w:t>
      </w:r>
      <w:r w:rsidR="002D7407">
        <w:rPr>
          <w:rFonts w:ascii="Times New Roman" w:eastAsia="Times New Roman" w:hAnsi="Times New Roman" w:cs="Times New Roman"/>
          <w:sz w:val="20"/>
          <w:szCs w:val="20"/>
          <w:lang w:eastAsia="zh-TW"/>
        </w:rPr>
        <w:t>, RAN3</w:t>
      </w:r>
      <w:r>
        <w:rPr>
          <w:rFonts w:ascii="Times New Roman" w:eastAsia="Times New Roman" w:hAnsi="Times New Roman" w:cs="Times New Roman"/>
          <w:sz w:val="20"/>
          <w:szCs w:val="20"/>
          <w:lang w:eastAsia="zh-TW"/>
        </w:rPr>
        <w:t>]</w:t>
      </w:r>
    </w:p>
    <w:p w14:paraId="2A4DBC88" w14:textId="77777777" w:rsidR="007A6C11" w:rsidRDefault="007A6C11" w:rsidP="00ED5482">
      <w:pPr>
        <w:numPr>
          <w:ilvl w:val="0"/>
          <w:numId w:val="19"/>
        </w:numPr>
        <w:overflowPunct w:val="0"/>
        <w:autoSpaceDE w:val="0"/>
        <w:autoSpaceDN w:val="0"/>
        <w:adjustRightInd w:val="0"/>
        <w:spacing w:after="180" w:line="240" w:lineRule="auto"/>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NOTE: RAN1 to check and update, if needed, evaluation methodology in RAN1 #102-e meeting</w:t>
      </w:r>
    </w:p>
    <w:p w14:paraId="03466DB3" w14:textId="77777777" w:rsidR="007A6C11" w:rsidRDefault="007A6C11" w:rsidP="00ED5482">
      <w:pPr>
        <w:numPr>
          <w:ilvl w:val="1"/>
          <w:numId w:val="15"/>
        </w:numPr>
        <w:overflowPunct w:val="0"/>
        <w:autoSpaceDE w:val="0"/>
        <w:autoSpaceDN w:val="0"/>
        <w:adjustRightInd w:val="0"/>
        <w:spacing w:after="180" w:line="240" w:lineRule="auto"/>
        <w:rPr>
          <w:rFonts w:ascii="Times New Roman" w:eastAsia="Times New Roman" w:hAnsi="Times New Roman" w:cs="Times New Roman"/>
          <w:sz w:val="20"/>
          <w:szCs w:val="20"/>
          <w:highlight w:val="cyan"/>
          <w:lang w:eastAsia="zh-TW"/>
        </w:rPr>
      </w:pPr>
      <w:r>
        <w:rPr>
          <w:rFonts w:ascii="Times New Roman" w:eastAsia="Times New Roman" w:hAnsi="Times New Roman" w:cs="Times New Roman"/>
          <w:sz w:val="20"/>
          <w:szCs w:val="20"/>
          <w:highlight w:val="cyan"/>
          <w:lang w:eastAsia="zh-TW"/>
        </w:rPr>
        <w:t>Specify means to provide potential TRS/CSI-RS occasion(s) available in connected mode to idle/inactive-mode UEs, minimizing system overhead impact [RAN1]</w:t>
      </w:r>
    </w:p>
    <w:p w14:paraId="3FEB19A9" w14:textId="77777777" w:rsidR="007A6C11" w:rsidRDefault="007A6C11" w:rsidP="00ED5482">
      <w:pPr>
        <w:numPr>
          <w:ilvl w:val="0"/>
          <w:numId w:val="19"/>
        </w:numPr>
        <w:overflowPunct w:val="0"/>
        <w:autoSpaceDE w:val="0"/>
        <w:autoSpaceDN w:val="0"/>
        <w:adjustRightInd w:val="0"/>
        <w:spacing w:after="180" w:line="240" w:lineRule="auto"/>
        <w:rPr>
          <w:rFonts w:ascii="Times New Roman" w:eastAsia="Times New Roman" w:hAnsi="Times New Roman" w:cs="Times New Roman"/>
          <w:sz w:val="20"/>
          <w:szCs w:val="20"/>
          <w:highlight w:val="cyan"/>
          <w:lang w:eastAsia="zh-TW"/>
        </w:rPr>
      </w:pPr>
      <w:r>
        <w:rPr>
          <w:rFonts w:ascii="Times New Roman" w:eastAsia="Times New Roman" w:hAnsi="Times New Roman" w:cs="Times New Roman"/>
          <w:sz w:val="20"/>
          <w:szCs w:val="20"/>
          <w:highlight w:val="cyan"/>
          <w:lang w:eastAsia="zh-TW"/>
        </w:rPr>
        <w:t xml:space="preserve">NOTE: Always-on TRS/CSI-RS transmission by </w:t>
      </w:r>
      <w:proofErr w:type="spellStart"/>
      <w:r>
        <w:rPr>
          <w:rFonts w:ascii="Times New Roman" w:eastAsia="Times New Roman" w:hAnsi="Times New Roman" w:cs="Times New Roman"/>
          <w:sz w:val="20"/>
          <w:szCs w:val="20"/>
          <w:highlight w:val="cyan"/>
          <w:lang w:eastAsia="zh-TW"/>
        </w:rPr>
        <w:t>gNodeB</w:t>
      </w:r>
      <w:proofErr w:type="spellEnd"/>
      <w:r>
        <w:rPr>
          <w:rFonts w:ascii="Times New Roman" w:eastAsia="Times New Roman" w:hAnsi="Times New Roman" w:cs="Times New Roman"/>
          <w:sz w:val="20"/>
          <w:szCs w:val="20"/>
          <w:highlight w:val="cyan"/>
          <w:lang w:eastAsia="zh-TW"/>
        </w:rPr>
        <w:t xml:space="preserve"> is not required</w:t>
      </w:r>
    </w:p>
    <w:p w14:paraId="394433A0" w14:textId="77777777" w:rsidR="007A6C11" w:rsidRDefault="007A6C11" w:rsidP="007A6C11">
      <w:pPr>
        <w:pStyle w:val="BodyText"/>
        <w:rPr>
          <w:rFonts w:cs="Arial"/>
        </w:rPr>
      </w:pPr>
      <w:r>
        <w:rPr>
          <w:rFonts w:cs="Arial"/>
        </w:rPr>
        <w:t xml:space="preserve">In this paper, we focus on means to provide potential TRS/CSI-RS available in the connected mode to idle/inactive mode UEs. </w:t>
      </w:r>
    </w:p>
    <w:p w14:paraId="087D59B2" w14:textId="77777777" w:rsidR="007A6C11" w:rsidRDefault="007A6C11" w:rsidP="007A6C11">
      <w:pPr>
        <w:pStyle w:val="Heading1"/>
        <w:rPr>
          <w:lang w:val="en-US"/>
        </w:rPr>
      </w:pPr>
      <w:r>
        <w:rPr>
          <w:lang w:val="en-US"/>
        </w:rPr>
        <w:t>2</w:t>
      </w:r>
      <w:r>
        <w:rPr>
          <w:lang w:val="en-US"/>
        </w:rPr>
        <w:tab/>
        <w:t>TRS Availability Indication</w:t>
      </w:r>
    </w:p>
    <w:p w14:paraId="4BE6A99A" w14:textId="77777777" w:rsidR="007A6C11" w:rsidRDefault="007A6C11" w:rsidP="007A6C11">
      <w:pPr>
        <w:jc w:val="both"/>
        <w:rPr>
          <w:rFonts w:ascii="Arial" w:hAnsi="Arial" w:cs="Arial"/>
          <w:lang w:eastAsia="ja-JP"/>
        </w:rPr>
      </w:pPr>
      <w:r>
        <w:rPr>
          <w:rFonts w:ascii="Arial" w:hAnsi="Arial" w:cs="Arial"/>
          <w:lang w:eastAsia="ja-JP"/>
        </w:rPr>
        <w:t xml:space="preserve">In this part, we discuss L1 based availability signaling design. </w:t>
      </w:r>
    </w:p>
    <w:p w14:paraId="6B054BAA" w14:textId="2DE8DBB3" w:rsidR="007A6C11" w:rsidRDefault="007A6C11" w:rsidP="007A6C11">
      <w:pPr>
        <w:jc w:val="both"/>
        <w:rPr>
          <w:rFonts w:ascii="Arial" w:hAnsi="Arial" w:cs="Arial"/>
          <w:lang w:eastAsia="ja-JP"/>
        </w:rPr>
      </w:pPr>
      <w:r>
        <w:rPr>
          <w:rFonts w:ascii="Arial" w:hAnsi="Arial" w:cs="Arial"/>
          <w:lang w:eastAsia="ja-JP"/>
        </w:rPr>
        <w:t xml:space="preserve">RAN1 made below </w:t>
      </w:r>
      <w:r w:rsidR="00ED221C">
        <w:rPr>
          <w:rFonts w:ascii="Arial" w:hAnsi="Arial" w:cs="Arial"/>
          <w:lang w:eastAsia="ja-JP"/>
        </w:rPr>
        <w:t xml:space="preserve">working assumption and </w:t>
      </w:r>
      <w:r>
        <w:rPr>
          <w:rFonts w:ascii="Arial" w:hAnsi="Arial" w:cs="Arial"/>
          <w:lang w:eastAsia="ja-JP"/>
        </w:rPr>
        <w:t>agreement</w:t>
      </w:r>
      <w:r w:rsidR="00ED221C">
        <w:rPr>
          <w:rFonts w:ascii="Arial" w:hAnsi="Arial" w:cs="Arial"/>
          <w:lang w:eastAsia="ja-JP"/>
        </w:rPr>
        <w:t>s</w:t>
      </w:r>
      <w:r>
        <w:rPr>
          <w:rFonts w:ascii="Arial" w:hAnsi="Arial" w:cs="Arial"/>
          <w:lang w:eastAsia="ja-JP"/>
        </w:rPr>
        <w:t xml:space="preserve"> in RAN1#106</w:t>
      </w:r>
      <w:r w:rsidR="00F814D5">
        <w:rPr>
          <w:rFonts w:ascii="Arial" w:hAnsi="Arial" w:cs="Arial"/>
          <w:lang w:eastAsia="ja-JP"/>
        </w:rPr>
        <w:t>bis</w:t>
      </w:r>
      <w:r>
        <w:rPr>
          <w:rFonts w:ascii="Arial" w:hAnsi="Arial" w:cs="Arial"/>
          <w:lang w:eastAsia="ja-JP"/>
        </w:rPr>
        <w:t xml:space="preserve">-e meeting. </w:t>
      </w:r>
    </w:p>
    <w:p w14:paraId="1382A11F" w14:textId="77777777" w:rsidR="00ED221C" w:rsidRPr="00ED221C" w:rsidRDefault="00ED221C" w:rsidP="00ED221C">
      <w:pPr>
        <w:autoSpaceDE w:val="0"/>
        <w:autoSpaceDN w:val="0"/>
        <w:snapToGrid w:val="0"/>
        <w:spacing w:after="0" w:line="240" w:lineRule="auto"/>
        <w:rPr>
          <w:rFonts w:ascii="Times" w:eastAsia="DengXian" w:hAnsi="Times" w:cs="Times New Roman"/>
          <w:bCs/>
          <w:sz w:val="20"/>
          <w:szCs w:val="20"/>
          <w:highlight w:val="darkYellow"/>
          <w:lang w:val="en-GB" w:eastAsia="zh-CN"/>
        </w:rPr>
      </w:pPr>
      <w:r w:rsidRPr="00ED221C">
        <w:rPr>
          <w:rFonts w:ascii="Times" w:eastAsia="DengXian" w:hAnsi="Times" w:cs="Times New Roman" w:hint="eastAsia"/>
          <w:bCs/>
          <w:sz w:val="20"/>
          <w:szCs w:val="20"/>
          <w:highlight w:val="darkYellow"/>
          <w:lang w:val="en-GB" w:eastAsia="zh-CN"/>
        </w:rPr>
        <w:t>Working</w:t>
      </w:r>
      <w:r w:rsidRPr="00ED221C">
        <w:rPr>
          <w:rFonts w:ascii="Times" w:eastAsia="DengXian" w:hAnsi="Times" w:cs="Times New Roman"/>
          <w:bCs/>
          <w:sz w:val="20"/>
          <w:szCs w:val="20"/>
          <w:highlight w:val="darkYellow"/>
          <w:lang w:val="en-GB" w:eastAsia="zh-CN"/>
        </w:rPr>
        <w:t xml:space="preserve"> </w:t>
      </w:r>
      <w:r w:rsidRPr="00ED221C">
        <w:rPr>
          <w:rFonts w:ascii="Times" w:eastAsia="DengXian" w:hAnsi="Times" w:cs="Times New Roman" w:hint="eastAsia"/>
          <w:bCs/>
          <w:sz w:val="20"/>
          <w:szCs w:val="20"/>
          <w:highlight w:val="darkYellow"/>
          <w:lang w:val="en-GB" w:eastAsia="zh-CN"/>
        </w:rPr>
        <w:t>Assumption</w:t>
      </w:r>
    </w:p>
    <w:p w14:paraId="156BD43E" w14:textId="77777777" w:rsidR="00ED221C" w:rsidRPr="00ED221C" w:rsidRDefault="00ED221C" w:rsidP="00ED221C">
      <w:pPr>
        <w:autoSpaceDE w:val="0"/>
        <w:autoSpaceDN w:val="0"/>
        <w:snapToGrid w:val="0"/>
        <w:spacing w:after="0" w:line="240" w:lineRule="auto"/>
        <w:rPr>
          <w:rFonts w:ascii="Times" w:eastAsia="MS Mincho" w:hAnsi="Times" w:cs="Times New Roman"/>
          <w:bCs/>
          <w:sz w:val="20"/>
          <w:szCs w:val="20"/>
          <w:lang w:val="en-GB" w:eastAsia="ja-JP"/>
        </w:rPr>
      </w:pPr>
      <w:r w:rsidRPr="00ED221C">
        <w:rPr>
          <w:rFonts w:ascii="Times" w:eastAsia="MS Mincho" w:hAnsi="Times" w:cs="Times New Roman"/>
          <w:bCs/>
          <w:sz w:val="20"/>
          <w:szCs w:val="20"/>
          <w:lang w:val="en-GB" w:eastAsia="ja-JP"/>
        </w:rPr>
        <w:t xml:space="preserve">If TRS resource is configured in SIB, </w:t>
      </w:r>
      <w:r w:rsidRPr="00ED221C">
        <w:rPr>
          <w:rFonts w:ascii="Times" w:eastAsia="SimSun" w:hAnsi="Times" w:cs="Times New Roman"/>
          <w:sz w:val="20"/>
          <w:szCs w:val="20"/>
          <w:lang w:val="en-GB" w:eastAsia="ko-KR"/>
        </w:rPr>
        <w:t>L1 based availability</w:t>
      </w:r>
      <w:r w:rsidRPr="00ED221C">
        <w:rPr>
          <w:rFonts w:ascii="Times" w:eastAsia="MS Mincho" w:hAnsi="Times" w:cs="Times New Roman"/>
          <w:bCs/>
          <w:sz w:val="20"/>
          <w:szCs w:val="20"/>
          <w:lang w:val="en-GB" w:eastAsia="ja-JP"/>
        </w:rPr>
        <w:t xml:space="preserve"> indication is always enabled based on the configuration. </w:t>
      </w:r>
    </w:p>
    <w:p w14:paraId="64BA07EB" w14:textId="77777777" w:rsidR="00ED221C" w:rsidRPr="00ED221C" w:rsidRDefault="00ED221C" w:rsidP="00ED221C">
      <w:pPr>
        <w:autoSpaceDE w:val="0"/>
        <w:autoSpaceDN w:val="0"/>
        <w:snapToGrid w:val="0"/>
        <w:spacing w:after="0" w:line="240" w:lineRule="auto"/>
        <w:rPr>
          <w:rFonts w:ascii="Times" w:eastAsia="MS Mincho" w:hAnsi="Times" w:cs="Times New Roman"/>
          <w:bCs/>
          <w:sz w:val="20"/>
          <w:szCs w:val="20"/>
          <w:lang w:val="en-GB" w:eastAsia="ja-JP"/>
        </w:rPr>
      </w:pPr>
    </w:p>
    <w:p w14:paraId="4FCEA174" w14:textId="77777777" w:rsidR="00ED221C" w:rsidRPr="00ED221C" w:rsidRDefault="00ED221C" w:rsidP="00ED221C">
      <w:pPr>
        <w:shd w:val="clear" w:color="auto" w:fill="FFFFFF"/>
        <w:spacing w:after="0" w:line="233" w:lineRule="atLeast"/>
        <w:rPr>
          <w:rFonts w:ascii="Calibri" w:eastAsia="SimSun" w:hAnsi="Calibri" w:cs="Calibri"/>
          <w:color w:val="000000"/>
          <w:highlight w:val="green"/>
          <w:lang w:eastAsia="zh-CN"/>
        </w:rPr>
      </w:pPr>
      <w:r w:rsidRPr="00ED221C">
        <w:rPr>
          <w:rFonts w:ascii="Times New Roman" w:eastAsia="SimSun" w:hAnsi="Times New Roman" w:cs="Times New Roman"/>
          <w:b/>
          <w:bCs/>
          <w:color w:val="000000"/>
          <w:sz w:val="20"/>
          <w:szCs w:val="20"/>
          <w:highlight w:val="green"/>
          <w:shd w:val="clear" w:color="auto" w:fill="FFFF00"/>
          <w:lang w:eastAsia="zh-CN"/>
        </w:rPr>
        <w:t>Agreement</w:t>
      </w:r>
    </w:p>
    <w:p w14:paraId="4514CC3C" w14:textId="77777777" w:rsidR="00ED221C" w:rsidRPr="00ED221C" w:rsidRDefault="00ED221C" w:rsidP="00ED221C">
      <w:pPr>
        <w:shd w:val="clear" w:color="auto" w:fill="FFFFFF"/>
        <w:spacing w:after="0" w:line="240" w:lineRule="auto"/>
        <w:rPr>
          <w:rFonts w:ascii="Calibri" w:eastAsia="SimSun" w:hAnsi="Calibri" w:cs="Calibri"/>
          <w:color w:val="000000"/>
          <w:lang w:eastAsia="zh-CN"/>
        </w:rPr>
      </w:pPr>
      <w:r w:rsidRPr="00ED221C">
        <w:rPr>
          <w:rFonts w:ascii="Times New Roman" w:eastAsia="SimSun" w:hAnsi="Times New Roman" w:cs="Times New Roman"/>
          <w:color w:val="000000"/>
          <w:sz w:val="20"/>
          <w:szCs w:val="20"/>
          <w:lang w:eastAsia="zh-CN"/>
        </w:rPr>
        <w:t>For </w:t>
      </w:r>
      <w:r w:rsidRPr="00ED221C">
        <w:rPr>
          <w:rFonts w:ascii="Times New Roman" w:eastAsia="SimSun" w:hAnsi="Times New Roman" w:cs="Times New Roman"/>
          <w:color w:val="000000"/>
          <w:sz w:val="20"/>
          <w:szCs w:val="20"/>
          <w:lang w:val="en-GB" w:eastAsia="zh-CN"/>
        </w:rPr>
        <w:t>L1 based availability indication of TRS/CSI-RS at the configured occasion(s) to the idle/inactive UEs, </w:t>
      </w:r>
      <w:r w:rsidRPr="00ED221C">
        <w:rPr>
          <w:rFonts w:ascii="Times New Roman" w:eastAsia="SimSun" w:hAnsi="Times New Roman" w:cs="Times New Roman"/>
          <w:color w:val="000000"/>
          <w:sz w:val="20"/>
          <w:szCs w:val="20"/>
          <w:lang w:eastAsia="zh-CN"/>
        </w:rPr>
        <w:t>support availability</w:t>
      </w:r>
      <w:r w:rsidRPr="00ED221C">
        <w:rPr>
          <w:rFonts w:ascii="Times New Roman" w:eastAsia="SimSun" w:hAnsi="Times New Roman" w:cs="Times New Roman"/>
          <w:strike/>
          <w:color w:val="000000"/>
          <w:sz w:val="20"/>
          <w:szCs w:val="20"/>
          <w:lang w:eastAsia="zh-CN"/>
        </w:rPr>
        <w:t> </w:t>
      </w:r>
      <w:r w:rsidRPr="00ED221C">
        <w:rPr>
          <w:rFonts w:ascii="Times New Roman" w:eastAsia="SimSun" w:hAnsi="Times New Roman" w:cs="Times New Roman"/>
          <w:color w:val="000000"/>
          <w:sz w:val="20"/>
          <w:szCs w:val="20"/>
          <w:lang w:eastAsia="zh-CN"/>
        </w:rPr>
        <w:t>information for configured RS resources using a bitmap. where each bit indicates whether associated TRS resource(s) are available.</w:t>
      </w:r>
    </w:p>
    <w:p w14:paraId="49EC059E" w14:textId="77777777" w:rsidR="00ED221C" w:rsidRPr="00ED221C" w:rsidRDefault="00ED221C" w:rsidP="00ED5482">
      <w:pPr>
        <w:numPr>
          <w:ilvl w:val="0"/>
          <w:numId w:val="17"/>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support L1 availability indication at an occasion can provide availability information RS resources with QCL references not confined to be the same as for the L1 availability indication occasion</w:t>
      </w:r>
    </w:p>
    <w:p w14:paraId="7EA066D8" w14:textId="77777777" w:rsidR="00ED221C" w:rsidRPr="00ED221C" w:rsidRDefault="00ED221C" w:rsidP="00ED5482">
      <w:pPr>
        <w:numPr>
          <w:ilvl w:val="1"/>
          <w:numId w:val="17"/>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 xml:space="preserve">FFS associated TRS resource(s) per bit, </w:t>
      </w:r>
      <w:proofErr w:type="gramStart"/>
      <w:r w:rsidRPr="00ED221C">
        <w:rPr>
          <w:rFonts w:ascii="Times New Roman" w:eastAsia="Microsoft YaHei UI" w:hAnsi="Times New Roman" w:cs="Times New Roman"/>
          <w:color w:val="000000"/>
          <w:sz w:val="20"/>
          <w:szCs w:val="20"/>
          <w:lang w:eastAsia="zh-CN"/>
        </w:rPr>
        <w:t>e.g.</w:t>
      </w:r>
      <w:proofErr w:type="gramEnd"/>
      <w:r w:rsidRPr="00ED221C">
        <w:rPr>
          <w:rFonts w:ascii="Times New Roman" w:eastAsia="Microsoft YaHei UI" w:hAnsi="Times New Roman" w:cs="Times New Roman"/>
          <w:color w:val="000000"/>
          <w:sz w:val="20"/>
          <w:szCs w:val="20"/>
          <w:lang w:eastAsia="zh-CN"/>
        </w:rPr>
        <w:t xml:space="preserve"> a bit is associated with a TRS resource set</w:t>
      </w:r>
    </w:p>
    <w:p w14:paraId="6A96749C" w14:textId="77777777" w:rsidR="00ED221C" w:rsidRPr="00ED221C" w:rsidRDefault="00ED221C" w:rsidP="00ED5482">
      <w:pPr>
        <w:numPr>
          <w:ilvl w:val="1"/>
          <w:numId w:val="17"/>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Bitmap size is up to X bits</w:t>
      </w:r>
    </w:p>
    <w:p w14:paraId="29048686" w14:textId="77777777" w:rsidR="00ED221C" w:rsidRPr="00ED221C" w:rsidRDefault="00ED221C" w:rsidP="00ED5482">
      <w:pPr>
        <w:numPr>
          <w:ilvl w:val="2"/>
          <w:numId w:val="17"/>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X = [6] for paging PDCCH based L1 availability indication.</w:t>
      </w:r>
    </w:p>
    <w:p w14:paraId="2DA99434" w14:textId="77777777" w:rsidR="00ED221C" w:rsidRPr="00ED221C" w:rsidRDefault="00ED221C" w:rsidP="00ED5482">
      <w:pPr>
        <w:numPr>
          <w:ilvl w:val="2"/>
          <w:numId w:val="17"/>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FFS X for PEI DCI based L1 availability indication</w:t>
      </w:r>
    </w:p>
    <w:p w14:paraId="5DA75A58" w14:textId="77777777" w:rsidR="00ED221C" w:rsidRPr="00ED221C" w:rsidRDefault="00ED221C" w:rsidP="00ED5482">
      <w:pPr>
        <w:numPr>
          <w:ilvl w:val="2"/>
          <w:numId w:val="17"/>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 xml:space="preserve">FFS details about how to configure the DCI field: </w:t>
      </w:r>
      <w:proofErr w:type="gramStart"/>
      <w:r w:rsidRPr="00ED221C">
        <w:rPr>
          <w:rFonts w:ascii="Times New Roman" w:eastAsia="Microsoft YaHei UI" w:hAnsi="Times New Roman" w:cs="Times New Roman"/>
          <w:color w:val="000000"/>
          <w:sz w:val="20"/>
          <w:szCs w:val="20"/>
          <w:lang w:eastAsia="zh-CN"/>
        </w:rPr>
        <w:t>e.g.</w:t>
      </w:r>
      <w:proofErr w:type="gramEnd"/>
      <w:r w:rsidRPr="00ED221C">
        <w:rPr>
          <w:rFonts w:ascii="Times New Roman" w:eastAsia="Microsoft YaHei UI" w:hAnsi="Times New Roman" w:cs="Times New Roman"/>
          <w:color w:val="000000"/>
          <w:sz w:val="20"/>
          <w:szCs w:val="20"/>
          <w:lang w:eastAsia="zh-CN"/>
        </w:rPr>
        <w:t xml:space="preserve"> start and length of bitmap (e.g. explicitly/implicitly configured)</w:t>
      </w:r>
    </w:p>
    <w:p w14:paraId="7841B86F" w14:textId="77777777" w:rsidR="00ED221C" w:rsidRPr="00ED221C" w:rsidRDefault="00ED221C" w:rsidP="00ED5482">
      <w:pPr>
        <w:numPr>
          <w:ilvl w:val="0"/>
          <w:numId w:val="17"/>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for paging PDCCH based L1 availability indication, support L1 availability indication at an occasion can provide availability information for all configured RS resources</w:t>
      </w:r>
    </w:p>
    <w:p w14:paraId="0C4D6BB2" w14:textId="77777777" w:rsidR="00ED221C" w:rsidRPr="00ED221C" w:rsidRDefault="00ED221C" w:rsidP="00ED5482">
      <w:pPr>
        <w:numPr>
          <w:ilvl w:val="1"/>
          <w:numId w:val="17"/>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FFS whether this needs to be supported regardless of the number of beams or for some configured RS resources</w:t>
      </w:r>
    </w:p>
    <w:p w14:paraId="11293866" w14:textId="77777777" w:rsidR="00ED221C" w:rsidRPr="00ED221C" w:rsidRDefault="00ED221C" w:rsidP="00ED5482">
      <w:pPr>
        <w:numPr>
          <w:ilvl w:val="0"/>
          <w:numId w:val="17"/>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lastRenderedPageBreak/>
        <w:t>FFS: PEI DCI provides L1 availability indication information only for RS resources with QCL references to be the same as for the L1 availability indication occasion</w:t>
      </w:r>
    </w:p>
    <w:p w14:paraId="75656563" w14:textId="77777777" w:rsidR="00ED221C" w:rsidRPr="00ED221C" w:rsidRDefault="00ED221C" w:rsidP="00ED5482">
      <w:pPr>
        <w:numPr>
          <w:ilvl w:val="0"/>
          <w:numId w:val="17"/>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FFS: indication of unavailability</w:t>
      </w:r>
    </w:p>
    <w:p w14:paraId="4DEF79FB" w14:textId="77777777" w:rsidR="00ED221C" w:rsidRPr="00ED221C" w:rsidRDefault="00ED221C" w:rsidP="00ED221C">
      <w:pPr>
        <w:shd w:val="clear" w:color="auto" w:fill="FFFFFF"/>
        <w:spacing w:after="180" w:line="233" w:lineRule="atLeast"/>
        <w:jc w:val="both"/>
        <w:rPr>
          <w:rFonts w:ascii="Calibri" w:eastAsia="SimSun" w:hAnsi="Calibri" w:cs="Calibri"/>
          <w:color w:val="000000"/>
          <w:lang w:eastAsia="zh-CN"/>
        </w:rPr>
      </w:pPr>
      <w:r w:rsidRPr="00ED221C">
        <w:rPr>
          <w:rFonts w:ascii="Times New Roman" w:eastAsia="SimSun" w:hAnsi="Times New Roman" w:cs="Times New Roman"/>
          <w:b/>
          <w:bCs/>
          <w:color w:val="000000"/>
          <w:sz w:val="20"/>
          <w:szCs w:val="20"/>
          <w:lang w:eastAsia="zh-CN"/>
        </w:rPr>
        <w:t> </w:t>
      </w:r>
    </w:p>
    <w:p w14:paraId="77276520" w14:textId="77777777" w:rsidR="00ED221C" w:rsidRPr="00ED221C" w:rsidRDefault="00ED221C" w:rsidP="00ED221C">
      <w:pPr>
        <w:shd w:val="clear" w:color="auto" w:fill="FFFFFF"/>
        <w:spacing w:after="0" w:line="233" w:lineRule="atLeast"/>
        <w:rPr>
          <w:rFonts w:ascii="Calibri" w:eastAsia="SimSun" w:hAnsi="Calibri" w:cs="Calibri"/>
          <w:color w:val="000000"/>
          <w:highlight w:val="green"/>
          <w:lang w:eastAsia="zh-CN"/>
        </w:rPr>
      </w:pPr>
      <w:r w:rsidRPr="00ED221C">
        <w:rPr>
          <w:rFonts w:ascii="Times New Roman" w:eastAsia="SimSun" w:hAnsi="Times New Roman" w:cs="Times New Roman"/>
          <w:b/>
          <w:bCs/>
          <w:color w:val="000000"/>
          <w:sz w:val="20"/>
          <w:szCs w:val="20"/>
          <w:highlight w:val="green"/>
          <w:shd w:val="clear" w:color="auto" w:fill="FFFF00"/>
          <w:lang w:eastAsia="zh-CN"/>
        </w:rPr>
        <w:t>Agreement</w:t>
      </w:r>
    </w:p>
    <w:p w14:paraId="3D5F7FC0" w14:textId="77777777" w:rsidR="00ED221C" w:rsidRPr="00ED221C" w:rsidRDefault="00ED221C" w:rsidP="00ED221C">
      <w:pPr>
        <w:shd w:val="clear" w:color="auto" w:fill="FFFFFF"/>
        <w:spacing w:after="0" w:line="240" w:lineRule="auto"/>
        <w:rPr>
          <w:rFonts w:ascii="Calibri" w:eastAsia="SimSun" w:hAnsi="Calibri" w:cs="Calibri"/>
          <w:color w:val="000000"/>
          <w:lang w:eastAsia="zh-CN"/>
        </w:rPr>
      </w:pPr>
      <w:r w:rsidRPr="00ED221C">
        <w:rPr>
          <w:rFonts w:ascii="Times New Roman" w:eastAsia="SimSun" w:hAnsi="Times New Roman" w:cs="Times New Roman"/>
          <w:color w:val="000000"/>
          <w:sz w:val="20"/>
          <w:szCs w:val="20"/>
          <w:lang w:eastAsia="zh-CN"/>
        </w:rPr>
        <w:t xml:space="preserve">At least for paging PDCCH based L1 availability indication of TRS/CSI-RS at the configured occasion(s) to the idle/inactive UEs, the L1 availability indication is valid for a time duration starting from a reference point, </w:t>
      </w:r>
      <w:proofErr w:type="gramStart"/>
      <w:r w:rsidRPr="00ED221C">
        <w:rPr>
          <w:rFonts w:ascii="Times New Roman" w:eastAsia="SimSun" w:hAnsi="Times New Roman" w:cs="Times New Roman"/>
          <w:color w:val="000000"/>
          <w:sz w:val="20"/>
          <w:szCs w:val="20"/>
          <w:lang w:eastAsia="zh-CN"/>
        </w:rPr>
        <w:t>where</w:t>
      </w:r>
      <w:proofErr w:type="gramEnd"/>
    </w:p>
    <w:p w14:paraId="13B4BDCC" w14:textId="77777777" w:rsidR="00ED221C" w:rsidRPr="00ED221C" w:rsidRDefault="00ED221C" w:rsidP="00ED5482">
      <w:pPr>
        <w:numPr>
          <w:ilvl w:val="0"/>
          <w:numId w:val="18"/>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the time duration is a validity duration configured by higher layer,</w:t>
      </w:r>
    </w:p>
    <w:p w14:paraId="17E1F4CF" w14:textId="77777777" w:rsidR="00ED221C" w:rsidRPr="00ED221C" w:rsidRDefault="00ED221C" w:rsidP="00ED5482">
      <w:pPr>
        <w:numPr>
          <w:ilvl w:val="1"/>
          <w:numId w:val="18"/>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 xml:space="preserve">FFS applicable values, </w:t>
      </w:r>
      <w:proofErr w:type="gramStart"/>
      <w:r w:rsidRPr="00ED221C">
        <w:rPr>
          <w:rFonts w:ascii="Times New Roman" w:eastAsia="Microsoft YaHei UI" w:hAnsi="Times New Roman" w:cs="Times New Roman"/>
          <w:color w:val="000000"/>
          <w:sz w:val="20"/>
          <w:szCs w:val="20"/>
          <w:lang w:eastAsia="zh-CN"/>
        </w:rPr>
        <w:t>e.g.</w:t>
      </w:r>
      <w:proofErr w:type="gramEnd"/>
      <w:r w:rsidRPr="00ED221C">
        <w:rPr>
          <w:rFonts w:ascii="Times New Roman" w:eastAsia="Microsoft YaHei UI" w:hAnsi="Times New Roman" w:cs="Times New Roman"/>
          <w:color w:val="000000"/>
          <w:sz w:val="20"/>
          <w:szCs w:val="20"/>
          <w:lang w:eastAsia="zh-CN"/>
        </w:rPr>
        <w:t xml:space="preserve"> # of DRX cycles, or multiple of default paging cycle duration (i.e. modification period)</w:t>
      </w:r>
    </w:p>
    <w:p w14:paraId="5279576E" w14:textId="77777777" w:rsidR="00ED221C" w:rsidRPr="00ED221C" w:rsidRDefault="00ED221C" w:rsidP="00ED5482">
      <w:pPr>
        <w:numPr>
          <w:ilvl w:val="1"/>
          <w:numId w:val="18"/>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FFS UE doesn’t expect inconsistent L1 based indication during the time duration</w:t>
      </w:r>
    </w:p>
    <w:p w14:paraId="141BF393" w14:textId="77777777" w:rsidR="00ED221C" w:rsidRPr="00ED221C" w:rsidRDefault="00ED221C" w:rsidP="00ED5482">
      <w:pPr>
        <w:numPr>
          <w:ilvl w:val="0"/>
          <w:numId w:val="18"/>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the reference point for start of the validity duration is one of the following alternatives:</w:t>
      </w:r>
    </w:p>
    <w:p w14:paraId="0F5C155D" w14:textId="77777777" w:rsidR="00ED221C" w:rsidRPr="00ED221C" w:rsidRDefault="00ED221C" w:rsidP="00ED5482">
      <w:pPr>
        <w:numPr>
          <w:ilvl w:val="1"/>
          <w:numId w:val="18"/>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Alt1: SFN of the first PF from the next DRX cycle</w:t>
      </w:r>
    </w:p>
    <w:p w14:paraId="5AAC44C9" w14:textId="77777777" w:rsidR="00ED221C" w:rsidRPr="00ED221C" w:rsidRDefault="00ED221C" w:rsidP="00ED5482">
      <w:pPr>
        <w:numPr>
          <w:ilvl w:val="1"/>
          <w:numId w:val="18"/>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Alt2: SFN of the first PF from the current DRX cycle where UE receives the indication</w:t>
      </w:r>
    </w:p>
    <w:p w14:paraId="1DD7AF1C" w14:textId="77777777" w:rsidR="00ED221C" w:rsidRPr="00ED221C" w:rsidRDefault="00ED221C" w:rsidP="00ED5482">
      <w:pPr>
        <w:numPr>
          <w:ilvl w:val="1"/>
          <w:numId w:val="18"/>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 xml:space="preserve">Alt3: based on SFN configured by higher layer, </w:t>
      </w:r>
      <w:proofErr w:type="gramStart"/>
      <w:r w:rsidRPr="00ED221C">
        <w:rPr>
          <w:rFonts w:ascii="Times New Roman" w:eastAsia="Microsoft YaHei UI" w:hAnsi="Times New Roman" w:cs="Times New Roman"/>
          <w:color w:val="000000"/>
          <w:sz w:val="20"/>
          <w:szCs w:val="20"/>
          <w:lang w:eastAsia="zh-CN"/>
        </w:rPr>
        <w:t>i.e.</w:t>
      </w:r>
      <w:proofErr w:type="gramEnd"/>
      <w:r w:rsidRPr="00ED221C">
        <w:rPr>
          <w:rFonts w:ascii="Times New Roman" w:eastAsia="Microsoft YaHei UI" w:hAnsi="Times New Roman" w:cs="Times New Roman"/>
          <w:color w:val="000000"/>
          <w:sz w:val="20"/>
          <w:szCs w:val="20"/>
          <w:lang w:eastAsia="zh-CN"/>
        </w:rPr>
        <w:t xml:space="preserve"> modification period configured as multiple of default paging cycle duration</w:t>
      </w:r>
    </w:p>
    <w:p w14:paraId="766581B6" w14:textId="77777777" w:rsidR="00ED221C" w:rsidRPr="00ED221C" w:rsidRDefault="00ED221C" w:rsidP="00ED5482">
      <w:pPr>
        <w:numPr>
          <w:ilvl w:val="1"/>
          <w:numId w:val="18"/>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Alt4: start of the PF for the PO where UE receives the indication</w:t>
      </w:r>
    </w:p>
    <w:p w14:paraId="2F2E1A54" w14:textId="77777777" w:rsidR="00ED221C" w:rsidRPr="00ED221C" w:rsidRDefault="00ED221C" w:rsidP="00ED5482">
      <w:pPr>
        <w:numPr>
          <w:ilvl w:val="1"/>
          <w:numId w:val="18"/>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Note: the DRX cycle in Alt1 and Alt2 is the default paging cycle broadcast in SIB</w:t>
      </w:r>
    </w:p>
    <w:p w14:paraId="16B4E20F" w14:textId="77777777" w:rsidR="00ED221C" w:rsidRPr="00ED221C" w:rsidRDefault="00ED221C" w:rsidP="00ED5482">
      <w:pPr>
        <w:numPr>
          <w:ilvl w:val="1"/>
          <w:numId w:val="18"/>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Note: The SFN for the first PF is </w:t>
      </w:r>
      <w:r w:rsidRPr="00ED221C">
        <w:rPr>
          <w:rFonts w:ascii="Times New Roman" w:eastAsia="Microsoft YaHei UI" w:hAnsi="Times New Roman" w:cs="Times New Roman"/>
          <w:strike/>
          <w:color w:val="FF0000"/>
          <w:sz w:val="20"/>
          <w:szCs w:val="20"/>
          <w:lang w:eastAsia="zh-CN"/>
        </w:rPr>
        <w:t>for (UE mod N) = 0, and can be</w:t>
      </w:r>
      <w:r w:rsidRPr="00ED221C">
        <w:rPr>
          <w:rFonts w:ascii="Times New Roman" w:eastAsia="Microsoft YaHei UI" w:hAnsi="Times New Roman" w:cs="Times New Roman"/>
          <w:color w:val="FF0000"/>
          <w:sz w:val="20"/>
          <w:szCs w:val="20"/>
          <w:lang w:eastAsia="zh-CN"/>
        </w:rPr>
        <w:t> </w:t>
      </w:r>
      <w:r w:rsidRPr="00ED221C">
        <w:rPr>
          <w:rFonts w:ascii="Times New Roman" w:eastAsia="Microsoft YaHei UI" w:hAnsi="Times New Roman" w:cs="Times New Roman"/>
          <w:color w:val="000000"/>
          <w:sz w:val="20"/>
          <w:szCs w:val="20"/>
          <w:lang w:eastAsia="zh-CN"/>
        </w:rPr>
        <w:t xml:space="preserve">calculated by (SFN + </w:t>
      </w:r>
      <w:proofErr w:type="spellStart"/>
      <w:r w:rsidRPr="00ED221C">
        <w:rPr>
          <w:rFonts w:ascii="Times New Roman" w:eastAsia="Microsoft YaHei UI" w:hAnsi="Times New Roman" w:cs="Times New Roman"/>
          <w:color w:val="000000"/>
          <w:sz w:val="20"/>
          <w:szCs w:val="20"/>
          <w:lang w:eastAsia="zh-CN"/>
        </w:rPr>
        <w:t>PF_offset</w:t>
      </w:r>
      <w:proofErr w:type="spellEnd"/>
      <w:r w:rsidRPr="00ED221C">
        <w:rPr>
          <w:rFonts w:ascii="Times New Roman" w:eastAsia="Microsoft YaHei UI" w:hAnsi="Times New Roman" w:cs="Times New Roman"/>
          <w:color w:val="000000"/>
          <w:sz w:val="20"/>
          <w:szCs w:val="20"/>
          <w:lang w:eastAsia="zh-CN"/>
        </w:rPr>
        <w:t>) mod T = 0</w:t>
      </w:r>
    </w:p>
    <w:p w14:paraId="34510F40" w14:textId="77777777" w:rsidR="00ED221C" w:rsidRPr="00ED221C" w:rsidRDefault="00ED221C" w:rsidP="00ED5482">
      <w:pPr>
        <w:numPr>
          <w:ilvl w:val="0"/>
          <w:numId w:val="18"/>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 xml:space="preserve">the time duration can be optionally configured by </w:t>
      </w:r>
      <w:proofErr w:type="spellStart"/>
      <w:r w:rsidRPr="00ED221C">
        <w:rPr>
          <w:rFonts w:ascii="Times New Roman" w:eastAsia="Microsoft YaHei UI" w:hAnsi="Times New Roman" w:cs="Times New Roman"/>
          <w:color w:val="000000"/>
          <w:sz w:val="20"/>
          <w:szCs w:val="20"/>
          <w:lang w:eastAsia="zh-CN"/>
        </w:rPr>
        <w:t>gNB</w:t>
      </w:r>
      <w:proofErr w:type="spellEnd"/>
    </w:p>
    <w:p w14:paraId="24C2CDC3" w14:textId="77777777" w:rsidR="00ED221C" w:rsidRPr="00ED221C" w:rsidRDefault="00ED221C" w:rsidP="00ED5482">
      <w:pPr>
        <w:numPr>
          <w:ilvl w:val="1"/>
          <w:numId w:val="18"/>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when the time duration is not configured, one of the following alternatives can be considered:</w:t>
      </w:r>
    </w:p>
    <w:p w14:paraId="605C7E91" w14:textId="77777777" w:rsidR="00ED221C" w:rsidRPr="00ED221C" w:rsidRDefault="00ED221C" w:rsidP="00ED5482">
      <w:pPr>
        <w:numPr>
          <w:ilvl w:val="2"/>
          <w:numId w:val="18"/>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Alt1: the availability indication is valid until when the UE receives another availability indication.</w:t>
      </w:r>
    </w:p>
    <w:p w14:paraId="57705A84" w14:textId="77777777" w:rsidR="00ED221C" w:rsidRPr="00ED221C" w:rsidRDefault="00ED221C" w:rsidP="00ED5482">
      <w:pPr>
        <w:numPr>
          <w:ilvl w:val="2"/>
          <w:numId w:val="18"/>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Alt2: </w:t>
      </w:r>
      <w:r w:rsidRPr="00ED221C">
        <w:rPr>
          <w:rFonts w:ascii="Times New Roman" w:eastAsia="Microsoft YaHei UI" w:hAnsi="Times New Roman" w:cs="Times New Roman"/>
          <w:color w:val="000000"/>
          <w:sz w:val="20"/>
          <w:szCs w:val="20"/>
          <w:lang w:val="fi-FI" w:eastAsia="zh-CN"/>
        </w:rPr>
        <w:t>the availability indication is valid until L1 availability indication is changed by network</w:t>
      </w:r>
    </w:p>
    <w:p w14:paraId="0C4D4BA1" w14:textId="77777777" w:rsidR="00ED221C" w:rsidRPr="00ED221C" w:rsidRDefault="00ED221C" w:rsidP="00ED5482">
      <w:pPr>
        <w:numPr>
          <w:ilvl w:val="2"/>
          <w:numId w:val="18"/>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 xml:space="preserve">Alt3: default time duration </w:t>
      </w:r>
      <w:proofErr w:type="gramStart"/>
      <w:r w:rsidRPr="00ED221C">
        <w:rPr>
          <w:rFonts w:ascii="Times New Roman" w:eastAsia="Microsoft YaHei UI" w:hAnsi="Times New Roman" w:cs="Times New Roman"/>
          <w:color w:val="000000"/>
          <w:sz w:val="20"/>
          <w:szCs w:val="20"/>
          <w:lang w:eastAsia="zh-CN"/>
        </w:rPr>
        <w:t>e.g.</w:t>
      </w:r>
      <w:proofErr w:type="gramEnd"/>
      <w:r w:rsidRPr="00ED221C">
        <w:rPr>
          <w:rFonts w:ascii="Times New Roman" w:eastAsia="Microsoft YaHei UI" w:hAnsi="Times New Roman" w:cs="Times New Roman"/>
          <w:color w:val="000000"/>
          <w:sz w:val="20"/>
          <w:szCs w:val="20"/>
          <w:lang w:eastAsia="zh-CN"/>
        </w:rPr>
        <w:t xml:space="preserve"> default paging cycle</w:t>
      </w:r>
    </w:p>
    <w:p w14:paraId="0C5B1285" w14:textId="77777777" w:rsidR="00ED221C" w:rsidRPr="00ED221C" w:rsidRDefault="00ED221C" w:rsidP="00ED5482">
      <w:pPr>
        <w:numPr>
          <w:ilvl w:val="0"/>
          <w:numId w:val="18"/>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FFS whether and how to handle the miss detection issue of L1 signaling</w:t>
      </w:r>
    </w:p>
    <w:p w14:paraId="2BF71171" w14:textId="77777777" w:rsidR="00ED221C" w:rsidRDefault="00ED221C" w:rsidP="007A6C11">
      <w:pPr>
        <w:jc w:val="both"/>
        <w:rPr>
          <w:rFonts w:ascii="Arial" w:hAnsi="Arial" w:cs="Arial"/>
          <w:lang w:eastAsia="ja-JP"/>
        </w:rPr>
      </w:pPr>
    </w:p>
    <w:p w14:paraId="0DAC8E01" w14:textId="1816563D" w:rsidR="007A6C11" w:rsidRDefault="007A6C11" w:rsidP="007A6C11">
      <w:pPr>
        <w:jc w:val="both"/>
        <w:rPr>
          <w:rFonts w:ascii="Arial" w:hAnsi="Arial" w:cs="Arial"/>
          <w:lang w:eastAsia="ja-JP"/>
        </w:rPr>
      </w:pPr>
      <w:r>
        <w:rPr>
          <w:rFonts w:ascii="Arial" w:hAnsi="Arial" w:cs="Arial"/>
          <w:lang w:eastAsia="ja-JP"/>
        </w:rPr>
        <w:t>We first discuss the time duration aspects.</w:t>
      </w:r>
    </w:p>
    <w:p w14:paraId="316577BA" w14:textId="58A13129" w:rsidR="00556DDC" w:rsidRDefault="00D32A8D" w:rsidP="007A6C11">
      <w:pPr>
        <w:jc w:val="both"/>
        <w:rPr>
          <w:rFonts w:ascii="Arial" w:hAnsi="Arial" w:cs="Arial"/>
        </w:rPr>
      </w:pPr>
      <w:r>
        <w:rPr>
          <w:rFonts w:ascii="Arial" w:hAnsi="Arial" w:cs="Arial"/>
        </w:rPr>
        <w:t>The first issue is the applicable values for the validity duration or v</w:t>
      </w:r>
      <w:r w:rsidR="00B23B6D">
        <w:rPr>
          <w:rFonts w:ascii="Arial" w:hAnsi="Arial" w:cs="Arial"/>
        </w:rPr>
        <w:t xml:space="preserve">alidity time in this contribution from here on. </w:t>
      </w:r>
      <w:r w:rsidR="007A6C11">
        <w:rPr>
          <w:rFonts w:ascii="Arial" w:hAnsi="Arial" w:cs="Arial"/>
        </w:rPr>
        <w:t>The validity time can be defined in terms of a number of default paging cycles (</w:t>
      </w:r>
      <w:proofErr w:type="gramStart"/>
      <w:r w:rsidR="007A6C11">
        <w:rPr>
          <w:rFonts w:ascii="Arial" w:hAnsi="Arial" w:cs="Arial"/>
        </w:rPr>
        <w:t>e.g.</w:t>
      </w:r>
      <w:proofErr w:type="gramEnd"/>
      <w:r w:rsidR="007A6C11">
        <w:rPr>
          <w:rFonts w:ascii="Arial" w:hAnsi="Arial" w:cs="Arial"/>
        </w:rPr>
        <w:t xml:space="preserve"> 10 default paging cycles)</w:t>
      </w:r>
      <w:r w:rsidR="00B23B6D">
        <w:rPr>
          <w:rFonts w:ascii="Arial" w:hAnsi="Arial" w:cs="Arial"/>
        </w:rPr>
        <w:t>, a number of DRX cycles or</w:t>
      </w:r>
      <w:r w:rsidR="007A6C11">
        <w:rPr>
          <w:rFonts w:ascii="Arial" w:hAnsi="Arial" w:cs="Arial"/>
        </w:rPr>
        <w:t xml:space="preserve"> a duration (e.g. multiples of seconds). </w:t>
      </w:r>
      <w:r w:rsidR="00B23B6D">
        <w:rPr>
          <w:rFonts w:ascii="Arial" w:hAnsi="Arial" w:cs="Arial"/>
        </w:rPr>
        <w:t xml:space="preserve">Among these alternatives, </w:t>
      </w:r>
      <w:proofErr w:type="gramStart"/>
      <w:r w:rsidR="002405A9">
        <w:rPr>
          <w:rFonts w:ascii="Arial" w:hAnsi="Arial" w:cs="Arial"/>
        </w:rPr>
        <w:t>a number of</w:t>
      </w:r>
      <w:proofErr w:type="gramEnd"/>
      <w:r w:rsidR="002405A9">
        <w:rPr>
          <w:rFonts w:ascii="Arial" w:hAnsi="Arial" w:cs="Arial"/>
        </w:rPr>
        <w:t xml:space="preserve"> default paging cycles is a better choice, since this is understandable to all the UEs </w:t>
      </w:r>
      <w:r w:rsidR="00D65CC5">
        <w:rPr>
          <w:rFonts w:ascii="Arial" w:hAnsi="Arial" w:cs="Arial"/>
        </w:rPr>
        <w:t xml:space="preserve">(and simpler for NW to manage) </w:t>
      </w:r>
      <w:r w:rsidR="002405A9">
        <w:rPr>
          <w:rFonts w:ascii="Arial" w:hAnsi="Arial" w:cs="Arial"/>
        </w:rPr>
        <w:t xml:space="preserve">even if some UEs have their own individually configured DRX cycles. </w:t>
      </w:r>
      <w:r w:rsidR="00556DDC">
        <w:rPr>
          <w:rFonts w:ascii="Arial" w:hAnsi="Arial" w:cs="Arial"/>
        </w:rPr>
        <w:t xml:space="preserve">Furthermore, when the </w:t>
      </w:r>
      <w:r w:rsidR="00EB0A42">
        <w:rPr>
          <w:rFonts w:ascii="Arial" w:hAnsi="Arial" w:cs="Arial"/>
        </w:rPr>
        <w:t xml:space="preserve">validity time is not configured by </w:t>
      </w:r>
      <w:proofErr w:type="spellStart"/>
      <w:r w:rsidR="00EB0A42">
        <w:rPr>
          <w:rFonts w:ascii="Arial" w:hAnsi="Arial" w:cs="Arial"/>
        </w:rPr>
        <w:t>gNB</w:t>
      </w:r>
      <w:proofErr w:type="spellEnd"/>
      <w:r w:rsidR="00EB0A42">
        <w:rPr>
          <w:rFonts w:ascii="Arial" w:hAnsi="Arial" w:cs="Arial"/>
        </w:rPr>
        <w:t xml:space="preserve">, among the suggested alternatives, we prefer Alt3, i.e., a default </w:t>
      </w:r>
      <w:r w:rsidR="001F74E4">
        <w:rPr>
          <w:rFonts w:ascii="Arial" w:hAnsi="Arial" w:cs="Arial"/>
        </w:rPr>
        <w:t xml:space="preserve">validity time in terms of a pre-defined number of default paging cycles, e.g., [10] default paging cycles. </w:t>
      </w:r>
      <w:r w:rsidR="007813E1">
        <w:rPr>
          <w:rFonts w:ascii="Arial" w:hAnsi="Arial" w:cs="Arial"/>
        </w:rPr>
        <w:t>Both Alt1 and Alt2</w:t>
      </w:r>
      <w:r w:rsidR="00CF262F">
        <w:rPr>
          <w:rFonts w:ascii="Arial" w:hAnsi="Arial" w:cs="Arial"/>
        </w:rPr>
        <w:t xml:space="preserve"> may force the </w:t>
      </w:r>
      <w:proofErr w:type="spellStart"/>
      <w:r w:rsidR="00CF262F">
        <w:rPr>
          <w:rFonts w:ascii="Arial" w:hAnsi="Arial" w:cs="Arial"/>
        </w:rPr>
        <w:t>gNB</w:t>
      </w:r>
      <w:proofErr w:type="spellEnd"/>
      <w:r w:rsidR="00CF262F">
        <w:rPr>
          <w:rFonts w:ascii="Arial" w:hAnsi="Arial" w:cs="Arial"/>
        </w:rPr>
        <w:t xml:space="preserve"> to keep TRS ON for a long time, if the next paging DCI is far from the current one, </w:t>
      </w:r>
      <w:proofErr w:type="gramStart"/>
      <w:r w:rsidR="00CF262F">
        <w:rPr>
          <w:rFonts w:ascii="Arial" w:hAnsi="Arial" w:cs="Arial"/>
        </w:rPr>
        <w:t>and also</w:t>
      </w:r>
      <w:proofErr w:type="gramEnd"/>
      <w:r w:rsidR="00CF262F">
        <w:rPr>
          <w:rFonts w:ascii="Arial" w:hAnsi="Arial" w:cs="Arial"/>
        </w:rPr>
        <w:t xml:space="preserve"> in case of missing paging DCI leads to </w:t>
      </w:r>
      <w:r w:rsidR="001F5C5D">
        <w:rPr>
          <w:rFonts w:ascii="Arial" w:hAnsi="Arial" w:cs="Arial"/>
        </w:rPr>
        <w:t xml:space="preserve">misalignment between UE and </w:t>
      </w:r>
      <w:proofErr w:type="spellStart"/>
      <w:r w:rsidR="001F5C5D">
        <w:rPr>
          <w:rFonts w:ascii="Arial" w:hAnsi="Arial" w:cs="Arial"/>
        </w:rPr>
        <w:t>gNB</w:t>
      </w:r>
      <w:proofErr w:type="spellEnd"/>
      <w:r w:rsidR="001F5C5D">
        <w:rPr>
          <w:rFonts w:ascii="Arial" w:hAnsi="Arial" w:cs="Arial"/>
        </w:rPr>
        <w:t xml:space="preserve"> which can impact the UE capability in decoding paging message successfully. Therefore, they should be avoided.</w:t>
      </w:r>
      <w:r w:rsidR="0065748B">
        <w:rPr>
          <w:rFonts w:ascii="Arial" w:hAnsi="Arial" w:cs="Arial"/>
        </w:rPr>
        <w:t xml:space="preserve"> </w:t>
      </w:r>
    </w:p>
    <w:p w14:paraId="1A1769F2" w14:textId="77777777" w:rsidR="00D65CC5" w:rsidRDefault="00D65CC5" w:rsidP="00D65CC5">
      <w:pPr>
        <w:jc w:val="both"/>
        <w:rPr>
          <w:rFonts w:ascii="Arial" w:hAnsi="Arial" w:cs="Arial"/>
        </w:rPr>
      </w:pPr>
      <w:r>
        <w:rPr>
          <w:rFonts w:ascii="Arial" w:hAnsi="Arial" w:cs="Arial"/>
        </w:rPr>
        <w:t>As explained in our previous contributions, considering group paging rate of 10%, and the paging cycle of 1.28 Sec, the chance that there is a paging message in a PO within 40s~60s from the previous paging message is almost 1 (&gt;99%). The duration within which there is at least one paging DCI in a PO would be smaller when the group paging rate increases. Therefore, a validity time in the order of 10s equivalent of default paging cycles provides a reasonable balance. Additionally, if PEI-DCI design also includes TRS availability bitfield, even more occasions are available for the UE to take advantage of the feature. Based on this discussion we suggest the applicable values for validity time to be in the range of [</w:t>
      </w:r>
      <w:proofErr w:type="gramStart"/>
      <w:r>
        <w:rPr>
          <w:rFonts w:ascii="Arial" w:hAnsi="Arial" w:cs="Arial"/>
        </w:rPr>
        <w:t>1,…</w:t>
      </w:r>
      <w:proofErr w:type="gramEnd"/>
      <w:r>
        <w:rPr>
          <w:rFonts w:ascii="Arial" w:hAnsi="Arial" w:cs="Arial"/>
        </w:rPr>
        <w:t>,40] default paging cycles.</w:t>
      </w:r>
    </w:p>
    <w:p w14:paraId="52435EE2" w14:textId="34936BE1" w:rsidR="001B7103" w:rsidRDefault="001B7103" w:rsidP="007A6C11">
      <w:pPr>
        <w:jc w:val="both"/>
        <w:rPr>
          <w:rFonts w:ascii="Arial" w:hAnsi="Arial" w:cs="Arial"/>
        </w:rPr>
      </w:pPr>
      <w:r>
        <w:rPr>
          <w:rFonts w:ascii="Arial" w:hAnsi="Arial" w:cs="Arial"/>
        </w:rPr>
        <w:t xml:space="preserve">Regarding the </w:t>
      </w:r>
      <w:r w:rsidR="002906BE">
        <w:rPr>
          <w:rFonts w:ascii="Arial" w:hAnsi="Arial" w:cs="Arial"/>
        </w:rPr>
        <w:t xml:space="preserve">fact that UE may receive inconsistent L1 based indication during time duration, we should clarify what is meant by inconsistent. </w:t>
      </w:r>
      <w:r w:rsidR="00B91D48">
        <w:rPr>
          <w:rFonts w:ascii="Arial" w:hAnsi="Arial" w:cs="Arial"/>
        </w:rPr>
        <w:t xml:space="preserve">For example, in case the UE is indicated that TRS is available for the next 10 paging cycles in one PO, and in the next one, it is indicated again that TRS is available for the next 10 paging cycles, this should be fine as the UE just understands that TRS is </w:t>
      </w:r>
      <w:r w:rsidR="00B91D48">
        <w:rPr>
          <w:rFonts w:ascii="Arial" w:hAnsi="Arial" w:cs="Arial"/>
        </w:rPr>
        <w:lastRenderedPageBreak/>
        <w:t>available 1 more cycle than before</w:t>
      </w:r>
      <w:r w:rsidR="009B2FCE">
        <w:rPr>
          <w:rFonts w:ascii="Arial" w:hAnsi="Arial" w:cs="Arial"/>
        </w:rPr>
        <w:t xml:space="preserve"> </w:t>
      </w:r>
      <w:proofErr w:type="gramStart"/>
      <w:r w:rsidR="009B2FCE">
        <w:rPr>
          <w:rFonts w:ascii="Arial" w:hAnsi="Arial" w:cs="Arial"/>
        </w:rPr>
        <w:t>i.e.</w:t>
      </w:r>
      <w:proofErr w:type="gramEnd"/>
      <w:r w:rsidR="009B2FCE">
        <w:rPr>
          <w:rFonts w:ascii="Arial" w:hAnsi="Arial" w:cs="Arial"/>
        </w:rPr>
        <w:t xml:space="preserve"> both indications are consistent</w:t>
      </w:r>
      <w:r w:rsidR="00B91D48">
        <w:rPr>
          <w:rFonts w:ascii="Arial" w:hAnsi="Arial" w:cs="Arial"/>
        </w:rPr>
        <w:t xml:space="preserve">. </w:t>
      </w:r>
      <w:r w:rsidR="00D65CC5">
        <w:rPr>
          <w:rFonts w:ascii="Arial" w:hAnsi="Arial" w:cs="Arial"/>
        </w:rPr>
        <w:t xml:space="preserve">It is preferable to avoid an explicit ‘unavailability signaling’ bit in the DCI as that can lead to more cases where conflicts can occur – if the UE is only indicated availability via the DCI (as agreed so far), then the scope for receiving inconsistent information is reduced. </w:t>
      </w:r>
    </w:p>
    <w:p w14:paraId="4A0F5309" w14:textId="08799A87" w:rsidR="00087089" w:rsidRDefault="00D50D8D" w:rsidP="007A6C11">
      <w:pPr>
        <w:jc w:val="both"/>
        <w:rPr>
          <w:rFonts w:ascii="Arial" w:hAnsi="Arial" w:cs="Arial"/>
        </w:rPr>
      </w:pPr>
      <w:r>
        <w:rPr>
          <w:rFonts w:ascii="Arial" w:hAnsi="Arial" w:cs="Arial"/>
        </w:rPr>
        <w:t xml:space="preserve">As for the </w:t>
      </w:r>
      <w:r w:rsidR="007A6C11">
        <w:rPr>
          <w:rFonts w:ascii="Arial" w:hAnsi="Arial" w:cs="Arial"/>
        </w:rPr>
        <w:t>reference point</w:t>
      </w:r>
      <w:r w:rsidR="00673372">
        <w:rPr>
          <w:rFonts w:ascii="Arial" w:hAnsi="Arial" w:cs="Arial"/>
        </w:rPr>
        <w:t>, it should be the</w:t>
      </w:r>
      <w:r w:rsidR="007A6C11">
        <w:rPr>
          <w:rFonts w:ascii="Arial" w:hAnsi="Arial" w:cs="Arial"/>
        </w:rPr>
        <w:t xml:space="preserve"> start </w:t>
      </w:r>
      <w:r w:rsidR="00823AF8">
        <w:rPr>
          <w:rFonts w:ascii="Arial" w:hAnsi="Arial" w:cs="Arial"/>
        </w:rPr>
        <w:t xml:space="preserve">of </w:t>
      </w:r>
      <w:r w:rsidR="007A6C11">
        <w:rPr>
          <w:rFonts w:ascii="Arial" w:hAnsi="Arial" w:cs="Arial"/>
        </w:rPr>
        <w:t xml:space="preserve">the </w:t>
      </w:r>
      <w:r w:rsidR="007A6C11" w:rsidDel="00350E98">
        <w:rPr>
          <w:rFonts w:ascii="Arial" w:hAnsi="Arial" w:cs="Arial"/>
        </w:rPr>
        <w:t>SFN</w:t>
      </w:r>
      <w:r w:rsidR="00350E98">
        <w:rPr>
          <w:rFonts w:ascii="Arial" w:hAnsi="Arial" w:cs="Arial"/>
        </w:rPr>
        <w:t xml:space="preserve"> of the first PF</w:t>
      </w:r>
      <w:r w:rsidR="00E455C9">
        <w:rPr>
          <w:rFonts w:ascii="Arial" w:hAnsi="Arial" w:cs="Arial"/>
        </w:rPr>
        <w:t xml:space="preserve"> </w:t>
      </w:r>
      <w:r w:rsidR="00823AF8">
        <w:rPr>
          <w:rFonts w:ascii="Arial" w:hAnsi="Arial" w:cs="Arial"/>
        </w:rPr>
        <w:t xml:space="preserve">associated with </w:t>
      </w:r>
      <w:r w:rsidR="00E455C9">
        <w:rPr>
          <w:rFonts w:ascii="Arial" w:hAnsi="Arial" w:cs="Arial"/>
        </w:rPr>
        <w:t>the current</w:t>
      </w:r>
      <w:r w:rsidR="007A6C11">
        <w:rPr>
          <w:rFonts w:ascii="Arial" w:hAnsi="Arial" w:cs="Arial"/>
        </w:rPr>
        <w:t xml:space="preserve"> DRX cycle </w:t>
      </w:r>
      <w:r w:rsidR="00823AF8">
        <w:rPr>
          <w:rFonts w:ascii="Arial" w:hAnsi="Arial" w:cs="Arial"/>
        </w:rPr>
        <w:t>(</w:t>
      </w:r>
      <w:proofErr w:type="gramStart"/>
      <w:r w:rsidR="00823AF8">
        <w:rPr>
          <w:rFonts w:ascii="Arial" w:hAnsi="Arial" w:cs="Arial"/>
        </w:rPr>
        <w:t>e.g.</w:t>
      </w:r>
      <w:proofErr w:type="gramEnd"/>
      <w:r w:rsidR="00823AF8">
        <w:rPr>
          <w:rFonts w:ascii="Arial" w:hAnsi="Arial" w:cs="Arial"/>
        </w:rPr>
        <w:t xml:space="preserve"> where</w:t>
      </w:r>
      <w:r w:rsidR="007A6C11">
        <w:rPr>
          <w:rFonts w:ascii="Arial" w:hAnsi="Arial" w:cs="Arial"/>
        </w:rPr>
        <w:t xml:space="preserve"> the UE received the paging DCI </w:t>
      </w:r>
      <w:r w:rsidR="00823AF8">
        <w:rPr>
          <w:rFonts w:ascii="Arial" w:hAnsi="Arial" w:cs="Arial"/>
        </w:rPr>
        <w:t xml:space="preserve">containing </w:t>
      </w:r>
      <w:r w:rsidR="007A6C11">
        <w:rPr>
          <w:rFonts w:ascii="Arial" w:hAnsi="Arial" w:cs="Arial"/>
        </w:rPr>
        <w:t>the TRS availability indication</w:t>
      </w:r>
      <w:r w:rsidR="00823AF8">
        <w:rPr>
          <w:rFonts w:ascii="Arial" w:hAnsi="Arial" w:cs="Arial"/>
        </w:rPr>
        <w:t>)</w:t>
      </w:r>
      <w:r w:rsidR="007A6C11">
        <w:rPr>
          <w:rFonts w:ascii="Arial" w:hAnsi="Arial" w:cs="Arial"/>
        </w:rPr>
        <w:t xml:space="preserve">. </w:t>
      </w:r>
      <w:r w:rsidR="00294D03">
        <w:rPr>
          <w:rFonts w:ascii="Arial" w:hAnsi="Arial" w:cs="Arial"/>
        </w:rPr>
        <w:t>Therefore, we prefer Alt2</w:t>
      </w:r>
      <w:r w:rsidR="006341D8">
        <w:rPr>
          <w:rFonts w:ascii="Arial" w:hAnsi="Arial" w:cs="Arial"/>
        </w:rPr>
        <w:t xml:space="preserve">. </w:t>
      </w:r>
    </w:p>
    <w:p w14:paraId="1BDDC2F9" w14:textId="4344D8EF" w:rsidR="00087089" w:rsidRDefault="001D4A63" w:rsidP="007A6C11">
      <w:pPr>
        <w:jc w:val="both"/>
        <w:rPr>
          <w:rFonts w:ascii="Arial" w:hAnsi="Arial" w:cs="Arial"/>
        </w:rPr>
      </w:pPr>
      <w:r>
        <w:rPr>
          <w:rFonts w:ascii="Arial" w:hAnsi="Arial" w:cs="Arial"/>
        </w:rPr>
        <w:t xml:space="preserve">Alt1 </w:t>
      </w:r>
      <w:r w:rsidR="00E2449B">
        <w:rPr>
          <w:rFonts w:ascii="Arial" w:hAnsi="Arial" w:cs="Arial"/>
        </w:rPr>
        <w:t xml:space="preserve">may not be a good solution, particularly if DRX cycle is long, and </w:t>
      </w:r>
      <w:r w:rsidR="001366A1">
        <w:rPr>
          <w:rFonts w:ascii="Arial" w:hAnsi="Arial" w:cs="Arial"/>
        </w:rPr>
        <w:t xml:space="preserve">if TRS ON/OFF is dynamic, the NW may not be able to predict that much in advance that TRS would be </w:t>
      </w:r>
      <w:r w:rsidR="0042322B">
        <w:rPr>
          <w:rFonts w:ascii="Arial" w:hAnsi="Arial" w:cs="Arial"/>
        </w:rPr>
        <w:t xml:space="preserve">turned </w:t>
      </w:r>
      <w:r w:rsidR="001366A1">
        <w:rPr>
          <w:rFonts w:ascii="Arial" w:hAnsi="Arial" w:cs="Arial"/>
        </w:rPr>
        <w:t xml:space="preserve">ON. </w:t>
      </w:r>
      <w:r w:rsidR="0042322B">
        <w:rPr>
          <w:rFonts w:ascii="Arial" w:hAnsi="Arial" w:cs="Arial"/>
        </w:rPr>
        <w:t xml:space="preserve">Most likely, NW may be indicating TRS availability when it has ongoing TRS transmissions already and hence postponing the assumption to next DRX cycle onwards can reduce opportunity for </w:t>
      </w:r>
      <w:r w:rsidR="00823AF8">
        <w:rPr>
          <w:rFonts w:ascii="Arial" w:hAnsi="Arial" w:cs="Arial"/>
        </w:rPr>
        <w:t>p</w:t>
      </w:r>
      <w:r w:rsidR="0042322B">
        <w:rPr>
          <w:rFonts w:ascii="Arial" w:hAnsi="Arial" w:cs="Arial"/>
        </w:rPr>
        <w:t xml:space="preserve">ower savings, especially when the validity time is short.  </w:t>
      </w:r>
    </w:p>
    <w:p w14:paraId="39A839C7" w14:textId="3F0B1750" w:rsidR="00087089" w:rsidRDefault="00087089" w:rsidP="007A6C11">
      <w:pPr>
        <w:jc w:val="both"/>
        <w:rPr>
          <w:rFonts w:ascii="Arial" w:hAnsi="Arial" w:cs="Arial"/>
        </w:rPr>
      </w:pPr>
      <w:r>
        <w:rPr>
          <w:rFonts w:ascii="Arial" w:hAnsi="Arial" w:cs="Arial"/>
        </w:rPr>
        <w:t xml:space="preserve">Alt 3 requires configuration of another unnecessary higher layer parameter. </w:t>
      </w:r>
      <w:r w:rsidR="0042322B">
        <w:rPr>
          <w:rFonts w:ascii="Arial" w:hAnsi="Arial" w:cs="Arial"/>
        </w:rPr>
        <w:t>There are enough reference points based on existing parameters, and motivation for configuring yet another new parameter for same purpose seems unclear.</w:t>
      </w:r>
    </w:p>
    <w:p w14:paraId="3FCB0138" w14:textId="2E57B753" w:rsidR="00823AF8" w:rsidRDefault="00960071" w:rsidP="007A6C11">
      <w:pPr>
        <w:jc w:val="both"/>
        <w:rPr>
          <w:rFonts w:ascii="Arial" w:hAnsi="Arial" w:cs="Arial"/>
        </w:rPr>
      </w:pPr>
      <w:r>
        <w:rPr>
          <w:rFonts w:ascii="Arial" w:hAnsi="Arial" w:cs="Arial"/>
        </w:rPr>
        <w:t>Alt4 can also be considered as a good solution</w:t>
      </w:r>
      <w:r w:rsidR="00107C8F">
        <w:rPr>
          <w:rFonts w:ascii="Arial" w:hAnsi="Arial" w:cs="Arial"/>
        </w:rPr>
        <w:t>, however, for the NW it is easier to predict</w:t>
      </w:r>
      <w:r w:rsidR="00823AF8">
        <w:rPr>
          <w:rFonts w:ascii="Arial" w:hAnsi="Arial" w:cs="Arial"/>
        </w:rPr>
        <w:t>/indicate/set the</w:t>
      </w:r>
      <w:r w:rsidR="00107C8F">
        <w:rPr>
          <w:rFonts w:ascii="Arial" w:hAnsi="Arial" w:cs="Arial"/>
        </w:rPr>
        <w:t xml:space="preserve"> </w:t>
      </w:r>
      <w:r w:rsidR="00DD04B9">
        <w:rPr>
          <w:rFonts w:ascii="Arial" w:hAnsi="Arial" w:cs="Arial"/>
        </w:rPr>
        <w:t xml:space="preserve">TRS availability </w:t>
      </w:r>
      <w:r w:rsidR="00823AF8">
        <w:rPr>
          <w:rFonts w:ascii="Arial" w:hAnsi="Arial" w:cs="Arial"/>
        </w:rPr>
        <w:t xml:space="preserve">referring to </w:t>
      </w:r>
      <w:r w:rsidR="00DD04B9">
        <w:rPr>
          <w:rFonts w:ascii="Arial" w:hAnsi="Arial" w:cs="Arial"/>
        </w:rPr>
        <w:t>a more cell specific parameter such as DRX cycle rather than a more UE specific one like PF.</w:t>
      </w:r>
    </w:p>
    <w:p w14:paraId="69F5018F" w14:textId="60FE83C8" w:rsidR="007A6C11" w:rsidRDefault="00823AF8" w:rsidP="007A6C11">
      <w:pPr>
        <w:jc w:val="both"/>
        <w:rPr>
          <w:rFonts w:ascii="Arial" w:hAnsi="Arial" w:cs="Arial"/>
        </w:rPr>
      </w:pPr>
      <w:r>
        <w:rPr>
          <w:rFonts w:ascii="Arial" w:hAnsi="Arial" w:cs="Arial"/>
        </w:rPr>
        <w:t xml:space="preserve">As an example, when </w:t>
      </w:r>
      <w:r w:rsidR="007A6C11">
        <w:rPr>
          <w:rFonts w:ascii="Arial" w:hAnsi="Arial" w:cs="Arial"/>
        </w:rPr>
        <w:t xml:space="preserve">validity time is 10 default paging cycles, if a paging DCI indicates TRS is available, UE can assume the TRS is available for the next 10 default paging cycles (including the current one). </w:t>
      </w:r>
    </w:p>
    <w:p w14:paraId="4CBFE78C" w14:textId="341D75A5" w:rsidR="009A6F16" w:rsidRDefault="009A6F16" w:rsidP="009A6F16">
      <w:pPr>
        <w:jc w:val="both"/>
        <w:rPr>
          <w:rFonts w:ascii="Arial" w:hAnsi="Arial" w:cs="Arial"/>
          <w:lang w:eastAsia="ja-JP"/>
        </w:rPr>
      </w:pPr>
      <w:r>
        <w:rPr>
          <w:rFonts w:ascii="Arial" w:hAnsi="Arial" w:cs="Arial"/>
          <w:lang w:eastAsia="ja-JP"/>
        </w:rPr>
        <w:t xml:space="preserve">It should also be noted that the UE should assume availability from the point onwards from which the UE has received the indication </w:t>
      </w:r>
      <w:r w:rsidR="00D65CC5">
        <w:rPr>
          <w:rFonts w:ascii="Arial" w:hAnsi="Arial" w:cs="Arial"/>
          <w:lang w:eastAsia="ja-JP"/>
        </w:rPr>
        <w:t>(</w:t>
      </w:r>
      <w:proofErr w:type="gramStart"/>
      <w:r w:rsidR="00D65CC5">
        <w:rPr>
          <w:rFonts w:ascii="Arial" w:hAnsi="Arial" w:cs="Arial"/>
          <w:lang w:eastAsia="ja-JP"/>
        </w:rPr>
        <w:t>e.g.</w:t>
      </w:r>
      <w:proofErr w:type="gramEnd"/>
      <w:r w:rsidR="00D65CC5">
        <w:rPr>
          <w:rFonts w:ascii="Arial" w:hAnsi="Arial" w:cs="Arial"/>
          <w:lang w:eastAsia="ja-JP"/>
        </w:rPr>
        <w:t xml:space="preserve"> to avoid look back</w:t>
      </w:r>
      <w:r w:rsidR="009B2FCE">
        <w:rPr>
          <w:rFonts w:ascii="Arial" w:hAnsi="Arial" w:cs="Arial"/>
          <w:lang w:eastAsia="ja-JP"/>
        </w:rPr>
        <w:t xml:space="preserve"> issues</w:t>
      </w:r>
      <w:r w:rsidR="00D65CC5">
        <w:rPr>
          <w:rFonts w:ascii="Arial" w:hAnsi="Arial" w:cs="Arial"/>
          <w:lang w:eastAsia="ja-JP"/>
        </w:rPr>
        <w:t xml:space="preserve">) </w:t>
      </w:r>
      <w:r>
        <w:rPr>
          <w:rFonts w:ascii="Arial" w:hAnsi="Arial" w:cs="Arial"/>
          <w:lang w:eastAsia="ja-JP"/>
        </w:rPr>
        <w:t xml:space="preserve">– the reference point is considered as a reference relative to which the validity time is applied. For example, two POs within the same Paging Frame may have the same reference point. </w:t>
      </w:r>
      <w:r w:rsidR="000E14C7">
        <w:rPr>
          <w:rFonts w:ascii="Arial" w:hAnsi="Arial" w:cs="Arial"/>
          <w:lang w:eastAsia="ja-JP"/>
        </w:rPr>
        <w:fldChar w:fldCharType="begin"/>
      </w:r>
      <w:r w:rsidR="000E14C7">
        <w:rPr>
          <w:rFonts w:ascii="Arial" w:hAnsi="Arial" w:cs="Arial"/>
          <w:lang w:eastAsia="ja-JP"/>
        </w:rPr>
        <w:instrText xml:space="preserve"> REF _Ref86911356 \h </w:instrText>
      </w:r>
      <w:r w:rsidR="008D00C6">
        <w:rPr>
          <w:rFonts w:ascii="Arial" w:hAnsi="Arial" w:cs="Arial"/>
          <w:lang w:eastAsia="ja-JP"/>
        </w:rPr>
        <w:instrText xml:space="preserve"> \* MERGEFORMAT </w:instrText>
      </w:r>
      <w:r w:rsidR="000E14C7">
        <w:rPr>
          <w:rFonts w:ascii="Arial" w:hAnsi="Arial" w:cs="Arial"/>
          <w:lang w:eastAsia="ja-JP"/>
        </w:rPr>
      </w:r>
      <w:r w:rsidR="000E14C7">
        <w:rPr>
          <w:rFonts w:ascii="Arial" w:hAnsi="Arial" w:cs="Arial"/>
          <w:lang w:eastAsia="ja-JP"/>
        </w:rPr>
        <w:fldChar w:fldCharType="separate"/>
      </w:r>
      <w:r w:rsidR="000E14C7" w:rsidRPr="00D47972">
        <w:rPr>
          <w:rFonts w:ascii="Arial" w:hAnsi="Arial" w:cs="Arial"/>
          <w:lang w:eastAsia="ja-JP"/>
        </w:rPr>
        <w:t>Figure 1</w:t>
      </w:r>
      <w:r w:rsidR="000E14C7">
        <w:rPr>
          <w:rFonts w:ascii="Arial" w:hAnsi="Arial" w:cs="Arial"/>
          <w:lang w:eastAsia="ja-JP"/>
        </w:rPr>
        <w:fldChar w:fldCharType="end"/>
      </w:r>
      <w:r w:rsidR="000E14C7">
        <w:rPr>
          <w:rFonts w:ascii="Arial" w:hAnsi="Arial" w:cs="Arial"/>
          <w:lang w:eastAsia="ja-JP"/>
        </w:rPr>
        <w:t xml:space="preserve"> depicts an example of how TRS availability indication together with reference point and validity time works.</w:t>
      </w:r>
    </w:p>
    <w:p w14:paraId="529233C0" w14:textId="3CD208DC" w:rsidR="00A2648D" w:rsidRDefault="00312951" w:rsidP="009A6F16">
      <w:pPr>
        <w:jc w:val="both"/>
      </w:pPr>
      <w:r>
        <w:object w:dxaOrig="14912" w:dyaOrig="3842" w14:anchorId="6F464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123.35pt" o:ole="">
            <v:imagedata r:id="rId8" o:title=""/>
          </v:shape>
          <o:OLEObject Type="Embed" ProgID="Visio.Drawing.15" ShapeID="_x0000_i1025" DrawAspect="Content" ObjectID="_1697654211" r:id="rId9"/>
        </w:object>
      </w:r>
      <w:r w:rsidDel="00312951">
        <w:t xml:space="preserve"> </w:t>
      </w:r>
    </w:p>
    <w:p w14:paraId="5A2C0ED3" w14:textId="7993A4C1" w:rsidR="000E14C7" w:rsidRDefault="000E14C7" w:rsidP="002E60B1">
      <w:pPr>
        <w:pStyle w:val="Caption"/>
        <w:rPr>
          <w:rFonts w:ascii="Arial" w:hAnsi="Arial" w:cs="Arial"/>
          <w:lang w:eastAsia="ja-JP"/>
        </w:rPr>
      </w:pPr>
      <w:bookmarkStart w:id="0" w:name="_Ref86911356"/>
      <w:r>
        <w:t xml:space="preserve">Figure </w:t>
      </w:r>
      <w:r w:rsidR="001D1451">
        <w:fldChar w:fldCharType="begin"/>
      </w:r>
      <w:r w:rsidR="001D1451">
        <w:instrText xml:space="preserve"> SEQ Figure \* ARABIC </w:instrText>
      </w:r>
      <w:r w:rsidR="001D1451">
        <w:fldChar w:fldCharType="separate"/>
      </w:r>
      <w:r>
        <w:rPr>
          <w:noProof/>
        </w:rPr>
        <w:t>1</w:t>
      </w:r>
      <w:r w:rsidR="001D1451">
        <w:rPr>
          <w:noProof/>
        </w:rPr>
        <w:fldChar w:fldCharType="end"/>
      </w:r>
      <w:bookmarkEnd w:id="0"/>
      <w:r>
        <w:t xml:space="preserve"> Example of reference point to be the SFN of the first PF of current DRX cycle</w:t>
      </w:r>
    </w:p>
    <w:p w14:paraId="40CE7DE1" w14:textId="77777777" w:rsidR="009A6F16" w:rsidRDefault="009A6F16" w:rsidP="007A6C11">
      <w:pPr>
        <w:jc w:val="both"/>
        <w:rPr>
          <w:rFonts w:ascii="Arial" w:hAnsi="Arial" w:cs="Arial"/>
        </w:rPr>
      </w:pPr>
    </w:p>
    <w:p w14:paraId="7749C9BA" w14:textId="753008E0" w:rsidR="007A6C11" w:rsidRDefault="007A6C11" w:rsidP="007A6C11">
      <w:pPr>
        <w:jc w:val="both"/>
        <w:rPr>
          <w:rFonts w:ascii="Arial" w:hAnsi="Arial" w:cs="Arial"/>
        </w:rPr>
      </w:pPr>
      <w:r>
        <w:rPr>
          <w:rFonts w:ascii="Arial" w:hAnsi="Arial" w:cs="Arial"/>
        </w:rPr>
        <w:fldChar w:fldCharType="begin"/>
      </w:r>
      <w:r>
        <w:rPr>
          <w:rFonts w:ascii="Arial" w:hAnsi="Arial" w:cs="Arial"/>
        </w:rPr>
        <w:instrText xml:space="preserve"> REF _Ref68081205 \h  \* MERGEFORMAT </w:instrText>
      </w:r>
      <w:r>
        <w:rPr>
          <w:rFonts w:ascii="Arial" w:hAnsi="Arial" w:cs="Arial"/>
        </w:rPr>
      </w:r>
      <w:r>
        <w:rPr>
          <w:rFonts w:ascii="Arial" w:hAnsi="Arial" w:cs="Arial"/>
        </w:rPr>
        <w:fldChar w:fldCharType="separate"/>
      </w:r>
      <w:r w:rsidR="00E92C67">
        <w:rPr>
          <w:rFonts w:ascii="Arial" w:hAnsi="Arial" w:cs="Arial"/>
        </w:rPr>
        <w:t>Figure 2</w:t>
      </w:r>
      <w:r>
        <w:rPr>
          <w:rFonts w:ascii="Arial" w:hAnsi="Arial" w:cs="Arial"/>
        </w:rPr>
        <w:fldChar w:fldCharType="end"/>
      </w:r>
      <w:r>
        <w:rPr>
          <w:rFonts w:ascii="Arial" w:hAnsi="Arial" w:cs="Arial"/>
        </w:rPr>
        <w:t xml:space="preserve"> depicts an example of paging DCI based availability signaling with a validity time of 10 default paging cycles. </w:t>
      </w:r>
    </w:p>
    <w:p w14:paraId="64CCCB4C" w14:textId="6F3C2DF4" w:rsidR="007A6C11" w:rsidRDefault="007A6C11" w:rsidP="007A6C11">
      <w:pPr>
        <w:jc w:val="both"/>
      </w:pPr>
      <w:r>
        <w:lastRenderedPageBreak/>
        <w:t xml:space="preserve"> </w:t>
      </w:r>
      <w:r w:rsidR="008F6999">
        <w:object w:dxaOrig="17085" w:dyaOrig="3795" w14:anchorId="4D6E1357">
          <v:shape id="_x0000_i1026" type="#_x0000_t75" style="width:452.65pt;height:164.65pt" o:ole="">
            <v:imagedata r:id="rId10" o:title=""/>
          </v:shape>
          <o:OLEObject Type="Embed" ProgID="Visio.Drawing.15" ShapeID="_x0000_i1026" DrawAspect="Content" ObjectID="_1697654212" r:id="rId11"/>
        </w:object>
      </w:r>
    </w:p>
    <w:p w14:paraId="1F9FFDA6" w14:textId="7EBC3A6B" w:rsidR="007A6C11" w:rsidRDefault="007A6C11" w:rsidP="007A6C11">
      <w:pPr>
        <w:pStyle w:val="Caption"/>
        <w:rPr>
          <w:rFonts w:ascii="Arial" w:hAnsi="Arial" w:cs="Arial"/>
        </w:rPr>
      </w:pPr>
      <w:bookmarkStart w:id="1" w:name="_Ref68081205"/>
      <w:r>
        <w:rPr>
          <w:rFonts w:ascii="Arial" w:hAnsi="Arial" w:cs="Arial"/>
        </w:rPr>
        <w:t xml:space="preserve">Figure </w:t>
      </w:r>
      <w:r>
        <w:fldChar w:fldCharType="begin"/>
      </w:r>
      <w:r>
        <w:rPr>
          <w:rFonts w:ascii="Arial" w:hAnsi="Arial" w:cs="Arial"/>
        </w:rPr>
        <w:instrText xml:space="preserve"> SEQ Figure \* ARABIC </w:instrText>
      </w:r>
      <w:r>
        <w:fldChar w:fldCharType="separate"/>
      </w:r>
      <w:r w:rsidR="00E92C67">
        <w:rPr>
          <w:rFonts w:ascii="Arial" w:hAnsi="Arial" w:cs="Arial"/>
          <w:noProof/>
        </w:rPr>
        <w:t>2</w:t>
      </w:r>
      <w:r>
        <w:fldChar w:fldCharType="end"/>
      </w:r>
      <w:bookmarkEnd w:id="1"/>
      <w:r>
        <w:rPr>
          <w:rFonts w:ascii="Arial" w:hAnsi="Arial" w:cs="Arial"/>
        </w:rPr>
        <w:t xml:space="preserve"> An example of paging DCI based availability signaling with a validity time of 10 default paging cycles.</w:t>
      </w:r>
    </w:p>
    <w:p w14:paraId="57D29761" w14:textId="77777777" w:rsidR="007A6C11" w:rsidRDefault="007A6C11" w:rsidP="007A6C11">
      <w:pPr>
        <w:jc w:val="both"/>
        <w:rPr>
          <w:rFonts w:ascii="Arial" w:hAnsi="Arial" w:cs="Arial"/>
        </w:rPr>
      </w:pPr>
    </w:p>
    <w:p w14:paraId="60E994D5" w14:textId="29EC0CFC" w:rsidR="003B4F27" w:rsidRPr="002E60B1" w:rsidRDefault="00D75E61" w:rsidP="00D75E61">
      <w:pPr>
        <w:pStyle w:val="Proposal"/>
        <w:numPr>
          <w:ilvl w:val="0"/>
          <w:numId w:val="16"/>
        </w:numPr>
        <w:spacing w:line="254" w:lineRule="auto"/>
      </w:pPr>
      <w:bookmarkStart w:id="2" w:name="_Toc87041387"/>
      <w:r>
        <w:rPr>
          <w:rFonts w:cs="Arial"/>
          <w:lang w:eastAsia="ja-JP"/>
        </w:rPr>
        <w:t>For</w:t>
      </w:r>
      <w:r w:rsidR="00CC44D8">
        <w:rPr>
          <w:rFonts w:cs="Arial"/>
          <w:lang w:eastAsia="ja-JP"/>
        </w:rPr>
        <w:t xml:space="preserve"> L1-based TRS availability indication via a bitfield in Paging DCI</w:t>
      </w:r>
      <w:r>
        <w:rPr>
          <w:rFonts w:cs="Arial"/>
          <w:lang w:eastAsia="ja-JP"/>
        </w:rPr>
        <w:t>, v</w:t>
      </w:r>
      <w:r w:rsidR="00231E2A" w:rsidRPr="00D75E61">
        <w:rPr>
          <w:rFonts w:cs="Arial"/>
          <w:lang w:eastAsia="ja-JP"/>
        </w:rPr>
        <w:t xml:space="preserve">alidity time is in </w:t>
      </w:r>
      <w:r>
        <w:rPr>
          <w:rFonts w:cs="Arial"/>
          <w:lang w:eastAsia="ja-JP"/>
        </w:rPr>
        <w:t>units</w:t>
      </w:r>
      <w:r w:rsidR="00231E2A" w:rsidRPr="00D75E61">
        <w:rPr>
          <w:rFonts w:cs="Arial"/>
          <w:lang w:eastAsia="ja-JP"/>
        </w:rPr>
        <w:t xml:space="preserve"> of </w:t>
      </w:r>
      <w:proofErr w:type="spellStart"/>
      <w:r w:rsidR="008A2B0E">
        <w:t>defaultPagingCycle</w:t>
      </w:r>
      <w:proofErr w:type="spellEnd"/>
      <w:r>
        <w:t xml:space="preserve"> and allowed values are </w:t>
      </w:r>
      <w:r w:rsidRPr="00D75E61">
        <w:rPr>
          <w:rFonts w:cs="Arial"/>
          <w:lang w:eastAsia="ja-JP"/>
        </w:rPr>
        <w:t>[</w:t>
      </w:r>
      <w:proofErr w:type="gramStart"/>
      <w:r w:rsidRPr="00D75E61" w:rsidDel="00BE1847">
        <w:rPr>
          <w:rFonts w:cs="Arial"/>
          <w:lang w:eastAsia="ja-JP"/>
        </w:rPr>
        <w:t>1</w:t>
      </w:r>
      <w:r w:rsidRPr="00D75E61">
        <w:rPr>
          <w:rFonts w:cs="Arial"/>
          <w:lang w:eastAsia="ja-JP"/>
        </w:rPr>
        <w:t>,…</w:t>
      </w:r>
      <w:proofErr w:type="gramEnd"/>
      <w:r w:rsidRPr="00D75E61">
        <w:rPr>
          <w:rFonts w:cs="Arial"/>
          <w:lang w:eastAsia="ja-JP"/>
        </w:rPr>
        <w:t>,40]</w:t>
      </w:r>
      <w:r w:rsidR="00CC44D8" w:rsidRPr="00D75E61">
        <w:rPr>
          <w:rFonts w:cs="Arial"/>
          <w:lang w:eastAsia="ja-JP"/>
        </w:rPr>
        <w:t>.</w:t>
      </w:r>
      <w:bookmarkEnd w:id="2"/>
      <w:r w:rsidR="00CC44D8" w:rsidRPr="00D75E61">
        <w:rPr>
          <w:rFonts w:cs="Arial"/>
          <w:lang w:eastAsia="ja-JP"/>
        </w:rPr>
        <w:t xml:space="preserve"> </w:t>
      </w:r>
    </w:p>
    <w:p w14:paraId="20A1ECE4" w14:textId="042C6370" w:rsidR="004A6793" w:rsidRPr="00D2613A" w:rsidRDefault="008F216C" w:rsidP="00ED5482">
      <w:pPr>
        <w:pStyle w:val="Proposal"/>
        <w:numPr>
          <w:ilvl w:val="0"/>
          <w:numId w:val="16"/>
        </w:numPr>
        <w:spacing w:line="254" w:lineRule="auto"/>
      </w:pPr>
      <w:bookmarkStart w:id="3" w:name="_Toc87041388"/>
      <w:r>
        <w:rPr>
          <w:rFonts w:cs="Arial"/>
          <w:lang w:eastAsia="ja-JP"/>
        </w:rPr>
        <w:t xml:space="preserve">When validity time is not </w:t>
      </w:r>
      <w:r w:rsidR="009B2FCE">
        <w:rPr>
          <w:rFonts w:cs="Arial"/>
          <w:lang w:eastAsia="ja-JP"/>
        </w:rPr>
        <w:t xml:space="preserve">explicitly </w:t>
      </w:r>
      <w:r>
        <w:rPr>
          <w:rFonts w:cs="Arial"/>
          <w:lang w:eastAsia="ja-JP"/>
        </w:rPr>
        <w:t>configured</w:t>
      </w:r>
      <w:r w:rsidR="00FE16B3">
        <w:rPr>
          <w:rFonts w:cs="Arial"/>
          <w:lang w:eastAsia="ja-JP"/>
        </w:rPr>
        <w:t xml:space="preserve">, </w:t>
      </w:r>
      <w:r w:rsidR="009B2FCE">
        <w:rPr>
          <w:rFonts w:cs="Arial"/>
          <w:lang w:eastAsia="ja-JP"/>
        </w:rPr>
        <w:t xml:space="preserve">default </w:t>
      </w:r>
      <w:r w:rsidR="00FE16B3">
        <w:rPr>
          <w:rFonts w:cs="Arial"/>
          <w:lang w:eastAsia="ja-JP"/>
        </w:rPr>
        <w:t xml:space="preserve">validity time </w:t>
      </w:r>
      <w:r w:rsidR="003B4F27">
        <w:rPr>
          <w:rFonts w:cs="Arial"/>
          <w:lang w:eastAsia="ja-JP"/>
        </w:rPr>
        <w:t xml:space="preserve">duration </w:t>
      </w:r>
      <w:r w:rsidR="00FE16B3">
        <w:rPr>
          <w:rFonts w:cs="Arial"/>
          <w:lang w:eastAsia="ja-JP"/>
        </w:rPr>
        <w:t xml:space="preserve">is </w:t>
      </w:r>
      <w:r w:rsidR="006C003E">
        <w:rPr>
          <w:rFonts w:cs="Arial"/>
          <w:lang w:eastAsia="ja-JP"/>
        </w:rPr>
        <w:t>[1</w:t>
      </w:r>
      <w:r w:rsidR="00D65CC5">
        <w:rPr>
          <w:rFonts w:cs="Arial"/>
          <w:lang w:eastAsia="ja-JP"/>
        </w:rPr>
        <w:t>0</w:t>
      </w:r>
      <w:r w:rsidR="006C003E">
        <w:rPr>
          <w:rFonts w:cs="Arial"/>
          <w:lang w:eastAsia="ja-JP"/>
        </w:rPr>
        <w:t xml:space="preserve">] </w:t>
      </w:r>
      <w:proofErr w:type="spellStart"/>
      <w:r w:rsidR="008A2B0E">
        <w:t>defaultPagingCycle</w:t>
      </w:r>
      <w:proofErr w:type="spellEnd"/>
      <w:r w:rsidR="00FE16B3">
        <w:rPr>
          <w:rFonts w:cs="Arial"/>
          <w:lang w:eastAsia="ja-JP"/>
        </w:rPr>
        <w:t>.</w:t>
      </w:r>
      <w:bookmarkEnd w:id="3"/>
    </w:p>
    <w:p w14:paraId="333AE528" w14:textId="7B032CF4" w:rsidR="00CC44D8" w:rsidRDefault="00CC44D8" w:rsidP="00ED5482">
      <w:pPr>
        <w:pStyle w:val="Proposal"/>
        <w:numPr>
          <w:ilvl w:val="0"/>
          <w:numId w:val="16"/>
        </w:numPr>
        <w:spacing w:line="254" w:lineRule="auto"/>
      </w:pPr>
      <w:bookmarkStart w:id="4" w:name="_Toc87041389"/>
      <w:r>
        <w:rPr>
          <w:rFonts w:cs="Arial"/>
          <w:lang w:eastAsia="ja-JP"/>
        </w:rPr>
        <w:t xml:space="preserve">The reference </w:t>
      </w:r>
      <w:r w:rsidDel="00BE1847">
        <w:rPr>
          <w:rFonts w:cs="Arial"/>
          <w:lang w:eastAsia="ja-JP"/>
        </w:rPr>
        <w:t>point</w:t>
      </w:r>
      <w:r w:rsidR="004A6793" w:rsidDel="00BE1847">
        <w:rPr>
          <w:rFonts w:cs="Arial"/>
          <w:lang w:eastAsia="ja-JP"/>
        </w:rPr>
        <w:t xml:space="preserve"> </w:t>
      </w:r>
      <w:r w:rsidR="00BE1847">
        <w:rPr>
          <w:rFonts w:cs="Arial"/>
          <w:lang w:eastAsia="ja-JP"/>
        </w:rPr>
        <w:t>for</w:t>
      </w:r>
      <w:r w:rsidR="004A6793">
        <w:rPr>
          <w:rFonts w:cs="Arial"/>
          <w:lang w:eastAsia="ja-JP"/>
        </w:rPr>
        <w:t xml:space="preserve"> validity time</w:t>
      </w:r>
      <w:r>
        <w:rPr>
          <w:rFonts w:cs="Arial"/>
          <w:lang w:eastAsia="ja-JP"/>
        </w:rPr>
        <w:t xml:space="preserve"> </w:t>
      </w:r>
      <w:r w:rsidR="00AC6A97">
        <w:rPr>
          <w:rFonts w:cs="Arial"/>
          <w:lang w:eastAsia="ja-JP"/>
        </w:rPr>
        <w:t xml:space="preserve">when paging DCI is used for </w:t>
      </w:r>
      <w:r w:rsidR="00A30D45">
        <w:rPr>
          <w:rFonts w:cs="Arial"/>
          <w:lang w:eastAsia="ja-JP"/>
        </w:rPr>
        <w:t>availability indication</w:t>
      </w:r>
      <w:r>
        <w:rPr>
          <w:rFonts w:cs="Arial"/>
          <w:lang w:eastAsia="ja-JP"/>
        </w:rPr>
        <w:t xml:space="preserve"> is </w:t>
      </w:r>
      <w:r w:rsidR="004A6793">
        <w:rPr>
          <w:rFonts w:cs="Arial"/>
          <w:lang w:eastAsia="ja-JP"/>
        </w:rPr>
        <w:t xml:space="preserve">the </w:t>
      </w:r>
      <w:r w:rsidR="004A6793" w:rsidRPr="004A6793">
        <w:rPr>
          <w:rFonts w:cs="Arial"/>
          <w:lang w:eastAsia="ja-JP"/>
        </w:rPr>
        <w:t xml:space="preserve">SFN of the first PF </w:t>
      </w:r>
      <w:r w:rsidR="009B2FCE">
        <w:rPr>
          <w:rFonts w:cs="Arial"/>
          <w:lang w:eastAsia="ja-JP"/>
        </w:rPr>
        <w:t>associated with</w:t>
      </w:r>
      <w:r w:rsidR="009B2FCE" w:rsidRPr="004A6793">
        <w:rPr>
          <w:rFonts w:cs="Arial"/>
          <w:lang w:eastAsia="ja-JP"/>
        </w:rPr>
        <w:t xml:space="preserve"> </w:t>
      </w:r>
      <w:r w:rsidR="004A6793" w:rsidRPr="004A6793">
        <w:rPr>
          <w:rFonts w:cs="Arial"/>
          <w:lang w:eastAsia="ja-JP"/>
        </w:rPr>
        <w:t>the current DRX cycle where UE receives the indication</w:t>
      </w:r>
      <w:r>
        <w:rPr>
          <w:rFonts w:cs="Arial"/>
          <w:lang w:eastAsia="ja-JP"/>
        </w:rPr>
        <w:t>.</w:t>
      </w:r>
      <w:bookmarkEnd w:id="4"/>
    </w:p>
    <w:p w14:paraId="0575CD63" w14:textId="77777777" w:rsidR="007A6C11" w:rsidRDefault="007A6C11" w:rsidP="007A6C11">
      <w:pPr>
        <w:rPr>
          <w:lang w:eastAsia="en-GB"/>
        </w:rPr>
      </w:pPr>
    </w:p>
    <w:p w14:paraId="5254D0EF" w14:textId="66BE28F2" w:rsidR="006E1814" w:rsidRDefault="00A87CF7" w:rsidP="007A6C11">
      <w:pPr>
        <w:jc w:val="both"/>
        <w:rPr>
          <w:rFonts w:ascii="Arial" w:hAnsi="Arial" w:cs="Arial"/>
          <w:u w:val="single"/>
        </w:rPr>
      </w:pPr>
      <w:bookmarkStart w:id="5" w:name="_Toc71665168"/>
      <w:bookmarkStart w:id="6" w:name="_Toc79138878"/>
      <w:bookmarkStart w:id="7" w:name="_Toc84013516"/>
      <w:r w:rsidRPr="00352EF0">
        <w:rPr>
          <w:rFonts w:ascii="Arial" w:hAnsi="Arial" w:cs="Arial"/>
        </w:rPr>
        <w:t xml:space="preserve">Miss detection of DCI is needed for the case when/if L1 command indicates unavailability and a UE missing such a command implies misaligned assumption between NW and UE. Regarding handling miss detection of paging DCI, no specific action is needed since the L1 command explicitly indicates availability, and if the UE does not receive L1 command indicating  availability, it cannot make any assumption on TRS availability. Moreover, as explained earlier, having an explicit unavailability indication in L1 command can also cause issues with managing consistency between availability and unavailability indication. </w:t>
      </w:r>
      <w:bookmarkEnd w:id="5"/>
      <w:bookmarkEnd w:id="6"/>
      <w:bookmarkEnd w:id="7"/>
    </w:p>
    <w:p w14:paraId="675232EC" w14:textId="747547EA" w:rsidR="006E1814" w:rsidRPr="00D2613A" w:rsidRDefault="006E1814" w:rsidP="007A6C11">
      <w:pPr>
        <w:jc w:val="both"/>
        <w:rPr>
          <w:rFonts w:ascii="Arial" w:hAnsi="Arial" w:cs="Arial"/>
        </w:rPr>
      </w:pPr>
      <w:r w:rsidRPr="00D2613A">
        <w:rPr>
          <w:rFonts w:ascii="Arial" w:hAnsi="Arial" w:cs="Arial"/>
        </w:rPr>
        <w:t>Next, we discuss how the availability indication can be included in a paging DCI.</w:t>
      </w:r>
    </w:p>
    <w:p w14:paraId="519D94A6" w14:textId="2093F607" w:rsidR="007A6C11" w:rsidRDefault="007A6C11" w:rsidP="007A6C11">
      <w:pPr>
        <w:jc w:val="both"/>
        <w:rPr>
          <w:rFonts w:ascii="Arial" w:hAnsi="Arial" w:cs="Arial"/>
          <w:u w:val="single"/>
        </w:rPr>
      </w:pPr>
      <w:r>
        <w:rPr>
          <w:rFonts w:ascii="Arial" w:hAnsi="Arial" w:cs="Arial"/>
          <w:u w:val="single"/>
        </w:rPr>
        <w:t>Bitfield within DCI</w:t>
      </w:r>
    </w:p>
    <w:p w14:paraId="255C84AA" w14:textId="64C85E83" w:rsidR="007A6C11" w:rsidRDefault="007A6C11" w:rsidP="007A6C11">
      <w:pPr>
        <w:jc w:val="both"/>
        <w:rPr>
          <w:rFonts w:ascii="Arial" w:hAnsi="Arial" w:cs="Arial"/>
        </w:rPr>
      </w:pPr>
      <w:r>
        <w:rPr>
          <w:rFonts w:ascii="Arial" w:hAnsi="Arial" w:cs="Arial"/>
        </w:rPr>
        <w:t>Currently, there are up to 6 reserved bits within Paging DCI, and there are a few more reserved in the short message indicator. Some of these bitfields can be configured for L1-based TRS availability indication. The bitfield and number of bits can be explicitly configured</w:t>
      </w:r>
      <w:r w:rsidR="00C459C0">
        <w:rPr>
          <w:rFonts w:ascii="Arial" w:hAnsi="Arial" w:cs="Arial"/>
        </w:rPr>
        <w:t xml:space="preserve"> via higher layers, in this case SI</w:t>
      </w:r>
      <w:r>
        <w:rPr>
          <w:rFonts w:ascii="Arial" w:hAnsi="Arial" w:cs="Arial"/>
        </w:rPr>
        <w:t xml:space="preserve">. </w:t>
      </w:r>
    </w:p>
    <w:p w14:paraId="695A37DC" w14:textId="7C2390E1" w:rsidR="007A6C11" w:rsidRDefault="007A6C11" w:rsidP="007A6C11">
      <w:pPr>
        <w:jc w:val="both"/>
        <w:rPr>
          <w:rFonts w:ascii="Arial" w:hAnsi="Arial" w:cs="Arial"/>
        </w:rPr>
      </w:pPr>
      <w:r>
        <w:rPr>
          <w:rFonts w:ascii="Arial" w:hAnsi="Arial" w:cs="Arial"/>
        </w:rPr>
        <w:t xml:space="preserve">If bitmap approach is used, then if UE detects a Paging DCI with a particular availability indication bit set to “1” it can assume that the corresponding TRS (group of TRS) is available, otherwise not. </w:t>
      </w:r>
      <w:r w:rsidR="004279A0">
        <w:rPr>
          <w:rFonts w:ascii="Arial" w:hAnsi="Arial" w:cs="Arial"/>
        </w:rPr>
        <w:t>As such, we can consider bit “0” as reserved, and thus explicit indication of unavailability is not needed.</w:t>
      </w:r>
      <w:r w:rsidR="00912C78">
        <w:rPr>
          <w:rFonts w:ascii="Arial" w:hAnsi="Arial" w:cs="Arial"/>
        </w:rPr>
        <w:t xml:space="preserve"> </w:t>
      </w:r>
      <w:r w:rsidR="00912C78" w:rsidRPr="00912C78">
        <w:rPr>
          <w:rFonts w:ascii="Arial" w:hAnsi="Arial" w:cs="Arial"/>
        </w:rPr>
        <w:t xml:space="preserve">Non-availability is implicitly indicated by the time duration, </w:t>
      </w:r>
      <w:proofErr w:type="gramStart"/>
      <w:r w:rsidR="00912C78" w:rsidRPr="00912C78">
        <w:rPr>
          <w:rFonts w:ascii="Arial" w:hAnsi="Arial" w:cs="Arial"/>
        </w:rPr>
        <w:t>i.e.</w:t>
      </w:r>
      <w:proofErr w:type="gramEnd"/>
      <w:r w:rsidR="00912C78" w:rsidRPr="00912C78">
        <w:rPr>
          <w:rFonts w:ascii="Arial" w:hAnsi="Arial" w:cs="Arial"/>
        </w:rPr>
        <w:t xml:space="preserve"> UE cannot assume TRS are available after the indicated duration. For example, say the configured time duration is N,  if </w:t>
      </w:r>
      <w:proofErr w:type="spellStart"/>
      <w:r w:rsidR="00912C78" w:rsidRPr="00912C78">
        <w:rPr>
          <w:rFonts w:ascii="Arial" w:hAnsi="Arial" w:cs="Arial"/>
        </w:rPr>
        <w:t>gNB</w:t>
      </w:r>
      <w:proofErr w:type="spellEnd"/>
      <w:r w:rsidR="00912C78" w:rsidRPr="00912C78">
        <w:rPr>
          <w:rFonts w:ascii="Arial" w:hAnsi="Arial" w:cs="Arial"/>
        </w:rPr>
        <w:t xml:space="preserve"> indicates using ‘1’ in a Paging DCI (DCI1) that TRS is available from time X to X + N, and if </w:t>
      </w:r>
      <w:proofErr w:type="spellStart"/>
      <w:r w:rsidR="00912C78" w:rsidRPr="00912C78">
        <w:rPr>
          <w:rFonts w:ascii="Arial" w:hAnsi="Arial" w:cs="Arial"/>
        </w:rPr>
        <w:t>gNB</w:t>
      </w:r>
      <w:proofErr w:type="spellEnd"/>
      <w:r w:rsidR="00912C78" w:rsidRPr="00912C78">
        <w:rPr>
          <w:rFonts w:ascii="Arial" w:hAnsi="Arial" w:cs="Arial"/>
        </w:rPr>
        <w:t xml:space="preserve"> intends to stop TRS transmissions after time X + N, </w:t>
      </w:r>
      <w:proofErr w:type="spellStart"/>
      <w:r w:rsidR="00912C78" w:rsidRPr="00912C78">
        <w:rPr>
          <w:rFonts w:ascii="Arial" w:hAnsi="Arial" w:cs="Arial"/>
        </w:rPr>
        <w:t>gNB</w:t>
      </w:r>
      <w:proofErr w:type="spellEnd"/>
      <w:r w:rsidR="00912C78" w:rsidRPr="00912C78">
        <w:rPr>
          <w:rFonts w:ascii="Arial" w:hAnsi="Arial" w:cs="Arial"/>
        </w:rPr>
        <w:t xml:space="preserve"> should be able to transmit regular Paging DCIs (DCI2) at time X+1 with the bit set to 0 without implying non-availability from time X+1 to X+N.</w:t>
      </w:r>
    </w:p>
    <w:p w14:paraId="67615F01" w14:textId="77777777" w:rsidR="007A6C11" w:rsidRDefault="007A6C11" w:rsidP="007A6C11">
      <w:pPr>
        <w:jc w:val="both"/>
        <w:rPr>
          <w:rFonts w:ascii="Arial" w:hAnsi="Arial" w:cs="Arial"/>
          <w:color w:val="000000" w:themeColor="text1"/>
        </w:rPr>
      </w:pPr>
      <w:r>
        <w:rPr>
          <w:rFonts w:ascii="Arial" w:hAnsi="Arial" w:cs="Arial"/>
          <w:color w:val="000000" w:themeColor="text1"/>
        </w:rPr>
        <w:lastRenderedPageBreak/>
        <w:t>Currently a maximum of 64 resource sets can be supported for TRS for connected mode UE, and the same upper limit can be reused for Idle UEs. Given the limited number of bits in DCI available for availability indication, grouping of TRS resource sets for the purpose of indication should be supported, including possibility to use different validity time per group.</w:t>
      </w:r>
    </w:p>
    <w:p w14:paraId="1D86A61F" w14:textId="77777777" w:rsidR="007A6C11" w:rsidRDefault="007A6C11" w:rsidP="007A6C11">
      <w:pPr>
        <w:jc w:val="both"/>
        <w:rPr>
          <w:rFonts w:ascii="Arial" w:hAnsi="Arial" w:cs="Arial"/>
          <w:color w:val="000000" w:themeColor="text1"/>
        </w:rPr>
      </w:pPr>
    </w:p>
    <w:p w14:paraId="2610EE4A" w14:textId="77777777" w:rsidR="009B2FCE" w:rsidRPr="00352EF0" w:rsidRDefault="007A6C11" w:rsidP="00ED5482">
      <w:pPr>
        <w:pStyle w:val="Proposal"/>
        <w:numPr>
          <w:ilvl w:val="0"/>
          <w:numId w:val="16"/>
        </w:numPr>
        <w:spacing w:line="254" w:lineRule="auto"/>
      </w:pPr>
      <w:bookmarkStart w:id="8" w:name="_Toc87005586"/>
      <w:bookmarkStart w:id="9" w:name="_Toc87007579"/>
      <w:bookmarkStart w:id="10" w:name="_Toc71665175"/>
      <w:bookmarkStart w:id="11" w:name="_Toc79138889"/>
      <w:bookmarkStart w:id="12" w:name="_Toc84013528"/>
      <w:bookmarkStart w:id="13" w:name="_Toc87041390"/>
      <w:bookmarkEnd w:id="8"/>
      <w:bookmarkEnd w:id="9"/>
      <w:r>
        <w:rPr>
          <w:rFonts w:cs="Arial"/>
          <w:lang w:eastAsia="ja-JP"/>
        </w:rPr>
        <w:t>For L1-based TRS availability indication via Paging DCI,</w:t>
      </w:r>
      <w:bookmarkEnd w:id="13"/>
      <w:r>
        <w:rPr>
          <w:rFonts w:cs="Arial"/>
          <w:lang w:eastAsia="ja-JP"/>
        </w:rPr>
        <w:t xml:space="preserve"> </w:t>
      </w:r>
    </w:p>
    <w:p w14:paraId="3A17FEE2" w14:textId="23D4AA42" w:rsidR="009B2FCE" w:rsidRDefault="009B2FCE" w:rsidP="009B2FCE">
      <w:pPr>
        <w:pStyle w:val="Proposal"/>
        <w:numPr>
          <w:ilvl w:val="1"/>
          <w:numId w:val="16"/>
        </w:numPr>
        <w:spacing w:line="254" w:lineRule="auto"/>
        <w:rPr>
          <w:rFonts w:cs="Arial"/>
          <w:lang w:eastAsia="ja-JP"/>
        </w:rPr>
      </w:pPr>
      <w:bookmarkStart w:id="14" w:name="_Toc87041391"/>
      <w:r>
        <w:rPr>
          <w:rFonts w:cs="Arial"/>
          <w:lang w:eastAsia="ja-JP"/>
        </w:rPr>
        <w:t>TRS resource sets can be grouped and there is one bit per group in the bitmap configured for DCI</w:t>
      </w:r>
      <w:bookmarkEnd w:id="14"/>
    </w:p>
    <w:p w14:paraId="7747B5BF" w14:textId="2A8D4ECB" w:rsidR="007A6C11" w:rsidRDefault="00C83693" w:rsidP="00352EF0">
      <w:pPr>
        <w:pStyle w:val="Proposal"/>
        <w:numPr>
          <w:ilvl w:val="1"/>
          <w:numId w:val="16"/>
        </w:numPr>
        <w:spacing w:line="254" w:lineRule="auto"/>
      </w:pPr>
      <w:bookmarkStart w:id="15" w:name="_Toc87041392"/>
      <w:bookmarkEnd w:id="10"/>
      <w:bookmarkEnd w:id="11"/>
      <w:bookmarkEnd w:id="12"/>
      <w:r>
        <w:rPr>
          <w:rFonts w:cs="Arial"/>
          <w:lang w:eastAsia="ja-JP"/>
        </w:rPr>
        <w:t xml:space="preserve">A bit </w:t>
      </w:r>
      <w:r w:rsidR="009B2FCE">
        <w:rPr>
          <w:rFonts w:cs="Arial"/>
          <w:lang w:eastAsia="ja-JP"/>
        </w:rPr>
        <w:t>value</w:t>
      </w:r>
      <w:r>
        <w:rPr>
          <w:rFonts w:cs="Arial"/>
          <w:lang w:eastAsia="ja-JP"/>
        </w:rPr>
        <w:t xml:space="preserve">“1” </w:t>
      </w:r>
      <w:r w:rsidR="009B2FCE">
        <w:rPr>
          <w:rFonts w:cs="Arial"/>
          <w:lang w:eastAsia="ja-JP"/>
        </w:rPr>
        <w:t xml:space="preserve">in the bitmap for a group </w:t>
      </w:r>
      <w:r>
        <w:rPr>
          <w:rFonts w:cs="Arial"/>
          <w:lang w:eastAsia="ja-JP"/>
        </w:rPr>
        <w:t xml:space="preserve">indicates </w:t>
      </w:r>
      <w:r w:rsidR="00196635">
        <w:rPr>
          <w:rFonts w:cs="Arial"/>
          <w:lang w:eastAsia="ja-JP"/>
        </w:rPr>
        <w:t xml:space="preserve">TRS </w:t>
      </w:r>
      <w:r w:rsidR="009B2FCE">
        <w:rPr>
          <w:rFonts w:cs="Arial"/>
          <w:lang w:eastAsia="ja-JP"/>
        </w:rPr>
        <w:t xml:space="preserve">is available </w:t>
      </w:r>
      <w:r w:rsidR="00196635">
        <w:rPr>
          <w:rFonts w:cs="Arial"/>
          <w:lang w:eastAsia="ja-JP"/>
        </w:rPr>
        <w:t xml:space="preserve">for </w:t>
      </w:r>
      <w:r w:rsidR="009B2FCE">
        <w:rPr>
          <w:rFonts w:cs="Arial"/>
          <w:lang w:eastAsia="ja-JP"/>
        </w:rPr>
        <w:t xml:space="preserve">the </w:t>
      </w:r>
      <w:r w:rsidR="00776B95">
        <w:rPr>
          <w:rFonts w:cs="Arial"/>
          <w:lang w:eastAsia="ja-JP"/>
        </w:rPr>
        <w:t xml:space="preserve">TRS resources in the </w:t>
      </w:r>
      <w:r w:rsidR="009B2FCE">
        <w:rPr>
          <w:rFonts w:cs="Arial"/>
          <w:lang w:eastAsia="ja-JP"/>
        </w:rPr>
        <w:t xml:space="preserve">group for </w:t>
      </w:r>
      <w:r w:rsidR="00196635">
        <w:rPr>
          <w:rFonts w:cs="Arial"/>
          <w:lang w:eastAsia="ja-JP"/>
        </w:rPr>
        <w:t>the configured validity time</w:t>
      </w:r>
      <w:r w:rsidR="00776B95">
        <w:rPr>
          <w:rFonts w:cs="Arial"/>
          <w:lang w:eastAsia="ja-JP"/>
        </w:rPr>
        <w:t xml:space="preserve"> duration</w:t>
      </w:r>
      <w:r w:rsidR="00196635">
        <w:rPr>
          <w:rFonts w:cs="Arial"/>
          <w:lang w:eastAsia="ja-JP"/>
        </w:rPr>
        <w:t xml:space="preserve">, and a bit </w:t>
      </w:r>
      <w:r w:rsidR="009B2FCE">
        <w:rPr>
          <w:rFonts w:cs="Arial"/>
          <w:lang w:eastAsia="ja-JP"/>
        </w:rPr>
        <w:t xml:space="preserve"> value</w:t>
      </w:r>
      <w:r w:rsidR="00196635">
        <w:rPr>
          <w:rFonts w:cs="Arial"/>
          <w:lang w:eastAsia="ja-JP"/>
        </w:rPr>
        <w:t xml:space="preserve">“0” </w:t>
      </w:r>
      <w:r w:rsidR="009B2FCE">
        <w:rPr>
          <w:rFonts w:cs="Arial"/>
          <w:lang w:eastAsia="ja-JP"/>
        </w:rPr>
        <w:t>is ‘</w:t>
      </w:r>
      <w:r w:rsidR="00196635">
        <w:rPr>
          <w:rFonts w:cs="Arial"/>
          <w:lang w:eastAsia="ja-JP"/>
        </w:rPr>
        <w:t>reserved</w:t>
      </w:r>
      <w:r w:rsidR="009B2FCE">
        <w:rPr>
          <w:rFonts w:cs="Arial"/>
          <w:lang w:eastAsia="ja-JP"/>
        </w:rPr>
        <w:t>’</w:t>
      </w:r>
      <w:bookmarkEnd w:id="15"/>
    </w:p>
    <w:p w14:paraId="5C05BBBD" w14:textId="558C2BE1" w:rsidR="000D3651" w:rsidRDefault="003711D6" w:rsidP="003711D6">
      <w:pPr>
        <w:pStyle w:val="Proposal"/>
        <w:numPr>
          <w:ilvl w:val="1"/>
          <w:numId w:val="16"/>
        </w:numPr>
        <w:spacing w:line="254" w:lineRule="auto"/>
        <w:rPr>
          <w:rFonts w:cs="Arial"/>
          <w:lang w:eastAsia="ja-JP"/>
        </w:rPr>
      </w:pPr>
      <w:bookmarkStart w:id="16" w:name="_Toc87041393"/>
      <w:r w:rsidRPr="00352EF0">
        <w:rPr>
          <w:rFonts w:cs="Arial"/>
          <w:lang w:eastAsia="ja-JP"/>
        </w:rPr>
        <w:t xml:space="preserve">the bitfield within the DCI is </w:t>
      </w:r>
      <w:r>
        <w:rPr>
          <w:rFonts w:cs="Arial"/>
          <w:lang w:eastAsia="ja-JP"/>
        </w:rPr>
        <w:t xml:space="preserve">explicitly </w:t>
      </w:r>
      <w:r w:rsidRPr="00352EF0">
        <w:rPr>
          <w:rFonts w:cs="Arial"/>
          <w:lang w:eastAsia="ja-JP"/>
        </w:rPr>
        <w:t xml:space="preserve">configured using a start </w:t>
      </w:r>
      <w:r>
        <w:rPr>
          <w:rFonts w:cs="Arial"/>
          <w:lang w:eastAsia="ja-JP"/>
        </w:rPr>
        <w:t xml:space="preserve">position within the DCI </w:t>
      </w:r>
      <w:r w:rsidRPr="00352EF0">
        <w:rPr>
          <w:rFonts w:cs="Arial"/>
          <w:lang w:eastAsia="ja-JP"/>
        </w:rPr>
        <w:t xml:space="preserve">and </w:t>
      </w:r>
      <w:r>
        <w:rPr>
          <w:rFonts w:cs="Arial"/>
          <w:lang w:eastAsia="ja-JP"/>
        </w:rPr>
        <w:t xml:space="preserve">a </w:t>
      </w:r>
      <w:r w:rsidRPr="00352EF0">
        <w:rPr>
          <w:rFonts w:cs="Arial"/>
          <w:lang w:eastAsia="ja-JP"/>
        </w:rPr>
        <w:t>length field</w:t>
      </w:r>
      <w:r>
        <w:rPr>
          <w:rFonts w:cs="Arial"/>
          <w:lang w:eastAsia="ja-JP"/>
        </w:rPr>
        <w:t xml:space="preserve"> where length field indicates the number of the configured groups</w:t>
      </w:r>
      <w:bookmarkEnd w:id="16"/>
    </w:p>
    <w:p w14:paraId="58BF73C4" w14:textId="1FB31F39" w:rsidR="000D3651" w:rsidRPr="00352EF0" w:rsidRDefault="000D3651" w:rsidP="00352EF0">
      <w:pPr>
        <w:pStyle w:val="Proposal"/>
        <w:numPr>
          <w:ilvl w:val="1"/>
          <w:numId w:val="16"/>
        </w:numPr>
        <w:spacing w:line="254" w:lineRule="auto"/>
        <w:rPr>
          <w:rFonts w:cs="Arial"/>
          <w:lang w:eastAsia="ja-JP"/>
        </w:rPr>
      </w:pPr>
      <w:bookmarkStart w:id="17" w:name="_Toc87041394"/>
      <w:r w:rsidRPr="00352EF0">
        <w:rPr>
          <w:rFonts w:cs="Arial"/>
          <w:lang w:eastAsia="ja-JP"/>
        </w:rPr>
        <w:t>Supported</w:t>
      </w:r>
      <w:r w:rsidR="003711D6" w:rsidRPr="00352EF0">
        <w:rPr>
          <w:rFonts w:cs="Arial"/>
          <w:lang w:eastAsia="ja-JP"/>
        </w:rPr>
        <w:t xml:space="preserve"> number of groups = [</w:t>
      </w:r>
      <w:proofErr w:type="gramStart"/>
      <w:r w:rsidR="003711D6" w:rsidRPr="00352EF0">
        <w:rPr>
          <w:rFonts w:cs="Arial"/>
          <w:lang w:eastAsia="ja-JP"/>
        </w:rPr>
        <w:t>1..</w:t>
      </w:r>
      <w:proofErr w:type="gramEnd"/>
      <w:r w:rsidR="003711D6" w:rsidRPr="00352EF0">
        <w:rPr>
          <w:rFonts w:cs="Arial"/>
          <w:lang w:eastAsia="ja-JP"/>
        </w:rPr>
        <w:t>6]</w:t>
      </w:r>
      <w:bookmarkEnd w:id="17"/>
      <w:r w:rsidR="003711D6" w:rsidRPr="00352EF0">
        <w:rPr>
          <w:rFonts w:cs="Arial"/>
          <w:lang w:eastAsia="ja-JP"/>
        </w:rPr>
        <w:t xml:space="preserve"> </w:t>
      </w:r>
    </w:p>
    <w:p w14:paraId="3C967338" w14:textId="1A320AE4" w:rsidR="007D2050" w:rsidRDefault="003711D6" w:rsidP="00352EF0">
      <w:pPr>
        <w:pStyle w:val="Proposal"/>
        <w:numPr>
          <w:ilvl w:val="1"/>
          <w:numId w:val="16"/>
        </w:numPr>
        <w:spacing w:line="254" w:lineRule="auto"/>
        <w:rPr>
          <w:rFonts w:cs="Arial"/>
          <w:lang w:eastAsia="ja-JP"/>
        </w:rPr>
      </w:pPr>
      <w:bookmarkStart w:id="18" w:name="_Toc87007587"/>
      <w:bookmarkStart w:id="19" w:name="_Toc87041395"/>
      <w:bookmarkEnd w:id="18"/>
      <w:r w:rsidRPr="00352EF0">
        <w:rPr>
          <w:rFonts w:cs="Arial"/>
          <w:lang w:eastAsia="ja-JP"/>
        </w:rPr>
        <w:t>When the number of groups is 1, then all configured TRS resources can be belong to the single group</w:t>
      </w:r>
      <w:r w:rsidR="00310444" w:rsidRPr="00352EF0">
        <w:rPr>
          <w:rFonts w:cs="Arial"/>
          <w:lang w:eastAsia="ja-JP"/>
        </w:rPr>
        <w:t>.</w:t>
      </w:r>
      <w:bookmarkEnd w:id="19"/>
      <w:r w:rsidR="00310444" w:rsidRPr="00352EF0">
        <w:rPr>
          <w:rFonts w:cs="Arial"/>
          <w:lang w:eastAsia="ja-JP"/>
        </w:rPr>
        <w:t xml:space="preserve"> </w:t>
      </w:r>
    </w:p>
    <w:p w14:paraId="4400E326" w14:textId="5B4AEE28" w:rsidR="007D2050" w:rsidRDefault="007D2050" w:rsidP="007D2050">
      <w:pPr>
        <w:jc w:val="both"/>
        <w:rPr>
          <w:rFonts w:ascii="Arial" w:hAnsi="Arial" w:cs="Arial"/>
          <w:color w:val="000000" w:themeColor="text1"/>
        </w:rPr>
      </w:pPr>
      <w:r>
        <w:rPr>
          <w:rFonts w:ascii="Arial" w:hAnsi="Arial" w:cs="Arial"/>
          <w:color w:val="000000" w:themeColor="text1"/>
        </w:rPr>
        <w:t xml:space="preserve">The grouping of TRS resource sets can be explicit or implicitly. For example, if there are 64 configured resource sets, and 4 groups are configured, then each bit can be mapped to 16 </w:t>
      </w:r>
      <w:proofErr w:type="spellStart"/>
      <w:r>
        <w:rPr>
          <w:rFonts w:ascii="Arial" w:hAnsi="Arial" w:cs="Arial"/>
          <w:color w:val="000000" w:themeColor="text1"/>
        </w:rPr>
        <w:t>resoruce</w:t>
      </w:r>
      <w:proofErr w:type="spellEnd"/>
      <w:r>
        <w:rPr>
          <w:rFonts w:ascii="Arial" w:hAnsi="Arial" w:cs="Arial"/>
          <w:color w:val="000000" w:themeColor="text1"/>
        </w:rPr>
        <w:t xml:space="preserve"> sets, based on the order of the resource sets (in higher layer configuration). For more flexibility in configuration, this can be explicitly configured through higher layer signaling. </w:t>
      </w:r>
    </w:p>
    <w:p w14:paraId="1D89A162" w14:textId="77777777" w:rsidR="007D2050" w:rsidRPr="00352EF0" w:rsidRDefault="007D2050" w:rsidP="00352EF0">
      <w:pPr>
        <w:pStyle w:val="Proposal"/>
        <w:numPr>
          <w:ilvl w:val="0"/>
          <w:numId w:val="0"/>
        </w:numPr>
        <w:spacing w:line="254" w:lineRule="auto"/>
        <w:ind w:left="1304" w:hanging="1304"/>
        <w:rPr>
          <w:rFonts w:cs="Arial"/>
          <w:lang w:eastAsia="ja-JP"/>
        </w:rPr>
      </w:pPr>
    </w:p>
    <w:p w14:paraId="26C1264A" w14:textId="789CF126" w:rsidR="007A6C11" w:rsidRDefault="007A6C11" w:rsidP="007A6C11">
      <w:pPr>
        <w:jc w:val="both"/>
        <w:rPr>
          <w:rFonts w:ascii="Arial" w:hAnsi="Arial" w:cs="Arial"/>
          <w:color w:val="000000" w:themeColor="text1"/>
          <w:u w:val="single"/>
        </w:rPr>
      </w:pPr>
      <w:r>
        <w:rPr>
          <w:rFonts w:ascii="Arial" w:hAnsi="Arial" w:cs="Arial"/>
          <w:color w:val="000000" w:themeColor="text1"/>
          <w:u w:val="single"/>
        </w:rPr>
        <w:t>Multi-beam aspects</w:t>
      </w:r>
    </w:p>
    <w:p w14:paraId="7F2AA7AE" w14:textId="640AE55B" w:rsidR="007A6C11" w:rsidRDefault="007A6C11" w:rsidP="007A6C11">
      <w:pPr>
        <w:jc w:val="both"/>
        <w:rPr>
          <w:rFonts w:ascii="Arial" w:hAnsi="Arial" w:cs="Arial"/>
          <w:color w:val="000000" w:themeColor="text1"/>
        </w:rPr>
      </w:pPr>
      <w:r>
        <w:rPr>
          <w:rFonts w:ascii="Arial" w:hAnsi="Arial" w:cs="Arial"/>
          <w:color w:val="000000" w:themeColor="text1"/>
        </w:rPr>
        <w:t>UEs in FR1 can be configured with up to 8 beams, and in FR2 up to 64 beams. If TRS availability for each beam is to be indicated separately, the DCI field size can increase a lot (</w:t>
      </w:r>
      <w:proofErr w:type="gramStart"/>
      <w:r>
        <w:rPr>
          <w:rFonts w:ascii="Arial" w:hAnsi="Arial" w:cs="Arial"/>
          <w:color w:val="000000" w:themeColor="text1"/>
        </w:rPr>
        <w:t>e.g.</w:t>
      </w:r>
      <w:proofErr w:type="gramEnd"/>
      <w:r>
        <w:rPr>
          <w:rFonts w:ascii="Arial" w:hAnsi="Arial" w:cs="Arial"/>
          <w:color w:val="000000" w:themeColor="text1"/>
        </w:rPr>
        <w:t xml:space="preserve"> 6 bits may be insufficient). Moreover, a UE typically monitors paging in the strongest beam or some of the strongest beams and not all of them, hence, it would be a waste to transmit the per beam TRS availability in all the transmitted paging DCIs or PEI. Furthermore, if the intention is to provide availability per resource set, the number of available bits in the paging DCI </w:t>
      </w:r>
      <w:r w:rsidR="00212F17">
        <w:rPr>
          <w:rFonts w:ascii="Arial" w:hAnsi="Arial" w:cs="Arial"/>
          <w:color w:val="000000" w:themeColor="text1"/>
        </w:rPr>
        <w:t xml:space="preserve">or PEI </w:t>
      </w:r>
      <w:r>
        <w:rPr>
          <w:rFonts w:ascii="Arial" w:hAnsi="Arial" w:cs="Arial"/>
          <w:color w:val="000000" w:themeColor="text1"/>
        </w:rPr>
        <w:t xml:space="preserve">becomes a bottleneck. </w:t>
      </w:r>
    </w:p>
    <w:p w14:paraId="1E1F5359" w14:textId="4D174380" w:rsidR="00226099" w:rsidRDefault="00226099" w:rsidP="007A6C11">
      <w:pPr>
        <w:jc w:val="both"/>
        <w:rPr>
          <w:rFonts w:ascii="Arial" w:hAnsi="Arial" w:cs="Arial"/>
          <w:color w:val="000000" w:themeColor="text1"/>
        </w:rPr>
      </w:pPr>
      <w:r>
        <w:rPr>
          <w:rFonts w:ascii="Arial" w:hAnsi="Arial" w:cs="Arial"/>
          <w:color w:val="000000" w:themeColor="text1"/>
        </w:rPr>
        <w:t xml:space="preserve">Therefore, in response to the </w:t>
      </w:r>
      <w:r w:rsidR="0089696D">
        <w:rPr>
          <w:rFonts w:ascii="Arial" w:hAnsi="Arial" w:cs="Arial"/>
          <w:color w:val="000000" w:themeColor="text1"/>
        </w:rPr>
        <w:t xml:space="preserve">agreement and FFS from last meeting, i.e., </w:t>
      </w:r>
    </w:p>
    <w:p w14:paraId="48608E2D" w14:textId="77777777" w:rsidR="0089696D" w:rsidRPr="00ED221C" w:rsidRDefault="0089696D" w:rsidP="0089696D">
      <w:pPr>
        <w:numPr>
          <w:ilvl w:val="0"/>
          <w:numId w:val="17"/>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for paging PDCCH based L1 availability indication, support L1 availability indication at an occasion can provide availability information for all configured RS resources</w:t>
      </w:r>
    </w:p>
    <w:p w14:paraId="3B3B3C6C" w14:textId="77777777" w:rsidR="0089696D" w:rsidRPr="00ED221C" w:rsidRDefault="0089696D" w:rsidP="0089696D">
      <w:pPr>
        <w:numPr>
          <w:ilvl w:val="1"/>
          <w:numId w:val="17"/>
        </w:numPr>
        <w:shd w:val="clear" w:color="auto" w:fill="FFFFFF"/>
        <w:spacing w:after="0" w:line="240" w:lineRule="auto"/>
        <w:rPr>
          <w:rFonts w:ascii="Calibri" w:eastAsia="Microsoft YaHei UI" w:hAnsi="Calibri" w:cs="Calibri"/>
          <w:color w:val="000000"/>
          <w:lang w:eastAsia="zh-CN"/>
        </w:rPr>
      </w:pPr>
      <w:r w:rsidRPr="00ED221C">
        <w:rPr>
          <w:rFonts w:ascii="Times New Roman" w:eastAsia="Microsoft YaHei UI" w:hAnsi="Times New Roman" w:cs="Times New Roman"/>
          <w:color w:val="000000"/>
          <w:sz w:val="20"/>
          <w:szCs w:val="20"/>
          <w:lang w:eastAsia="zh-CN"/>
        </w:rPr>
        <w:t>FFS whether this needs to be supported regardless of the number of beams or for some configured RS resources</w:t>
      </w:r>
    </w:p>
    <w:p w14:paraId="043F3DCE" w14:textId="5E680920" w:rsidR="007D2050" w:rsidRDefault="007D2050" w:rsidP="007A6C11">
      <w:pPr>
        <w:jc w:val="both"/>
        <w:rPr>
          <w:rFonts w:ascii="Arial" w:hAnsi="Arial" w:cs="Arial"/>
          <w:color w:val="000000" w:themeColor="text1"/>
        </w:rPr>
      </w:pPr>
      <w:r>
        <w:rPr>
          <w:rFonts w:ascii="Arial" w:hAnsi="Arial" w:cs="Arial"/>
          <w:color w:val="000000" w:themeColor="text1"/>
        </w:rPr>
        <w:t>While it is OK to support indication for ‘all’ regardless of the number of beams (</w:t>
      </w:r>
      <w:proofErr w:type="gramStart"/>
      <w:r>
        <w:rPr>
          <w:rFonts w:ascii="Arial" w:hAnsi="Arial" w:cs="Arial"/>
          <w:color w:val="000000" w:themeColor="text1"/>
        </w:rPr>
        <w:t>i.e.</w:t>
      </w:r>
      <w:proofErr w:type="gramEnd"/>
      <w:r>
        <w:rPr>
          <w:rFonts w:ascii="Arial" w:hAnsi="Arial" w:cs="Arial"/>
          <w:color w:val="000000" w:themeColor="text1"/>
        </w:rPr>
        <w:t xml:space="preserve"> up to </w:t>
      </w:r>
      <w:proofErr w:type="spellStart"/>
      <w:r>
        <w:rPr>
          <w:rFonts w:ascii="Arial" w:hAnsi="Arial" w:cs="Arial"/>
          <w:color w:val="000000" w:themeColor="text1"/>
        </w:rPr>
        <w:t>gNB</w:t>
      </w:r>
      <w:proofErr w:type="spellEnd"/>
      <w:r>
        <w:rPr>
          <w:rFonts w:ascii="Arial" w:hAnsi="Arial" w:cs="Arial"/>
          <w:color w:val="000000" w:themeColor="text1"/>
        </w:rPr>
        <w:t xml:space="preserve"> configuration), typical use case for ‘all’</w:t>
      </w:r>
      <w:r w:rsidR="002C4653">
        <w:rPr>
          <w:rFonts w:ascii="Arial" w:hAnsi="Arial" w:cs="Arial"/>
          <w:color w:val="000000" w:themeColor="text1"/>
        </w:rPr>
        <w:t xml:space="preserve"> </w:t>
      </w:r>
      <w:r>
        <w:rPr>
          <w:rFonts w:ascii="Arial" w:hAnsi="Arial" w:cs="Arial"/>
          <w:color w:val="000000" w:themeColor="text1"/>
        </w:rPr>
        <w:t>is when</w:t>
      </w:r>
      <w:r w:rsidR="00412328">
        <w:rPr>
          <w:rFonts w:ascii="Arial" w:hAnsi="Arial" w:cs="Arial"/>
          <w:color w:val="000000" w:themeColor="text1"/>
        </w:rPr>
        <w:t xml:space="preserve"> </w:t>
      </w:r>
      <w:r>
        <w:rPr>
          <w:rFonts w:ascii="Arial" w:hAnsi="Arial" w:cs="Arial"/>
          <w:color w:val="000000" w:themeColor="text1"/>
        </w:rPr>
        <w:t xml:space="preserve">the </w:t>
      </w:r>
      <w:r w:rsidR="00412328">
        <w:rPr>
          <w:rFonts w:ascii="Arial" w:hAnsi="Arial" w:cs="Arial"/>
          <w:color w:val="000000" w:themeColor="text1"/>
        </w:rPr>
        <w:t xml:space="preserve">specific </w:t>
      </w:r>
      <w:r w:rsidR="007A2671">
        <w:rPr>
          <w:rFonts w:ascii="Arial" w:hAnsi="Arial" w:cs="Arial"/>
          <w:color w:val="000000" w:themeColor="text1"/>
        </w:rPr>
        <w:t>number of beams</w:t>
      </w:r>
      <w:r w:rsidR="00205B0E">
        <w:rPr>
          <w:rFonts w:ascii="Arial" w:hAnsi="Arial" w:cs="Arial"/>
          <w:color w:val="000000" w:themeColor="text1"/>
        </w:rPr>
        <w:t xml:space="preserve"> </w:t>
      </w:r>
      <w:r>
        <w:rPr>
          <w:rFonts w:ascii="Arial" w:hAnsi="Arial" w:cs="Arial"/>
          <w:color w:val="000000" w:themeColor="text1"/>
        </w:rPr>
        <w:t xml:space="preserve">is small, i.e. it is more suited </w:t>
      </w:r>
      <w:r w:rsidR="00205B0E">
        <w:rPr>
          <w:rFonts w:ascii="Arial" w:hAnsi="Arial" w:cs="Arial"/>
          <w:color w:val="000000" w:themeColor="text1"/>
        </w:rPr>
        <w:t>that every paging DCI in a PO has the same TRS availability indication content</w:t>
      </w:r>
      <w:r>
        <w:rPr>
          <w:rFonts w:ascii="Arial" w:hAnsi="Arial" w:cs="Arial"/>
          <w:color w:val="000000" w:themeColor="text1"/>
        </w:rPr>
        <w:t xml:space="preserve"> when number of beams is small</w:t>
      </w:r>
      <w:r w:rsidR="007A2671">
        <w:rPr>
          <w:rFonts w:ascii="Arial" w:hAnsi="Arial" w:cs="Arial"/>
          <w:color w:val="000000" w:themeColor="text1"/>
        </w:rPr>
        <w:t xml:space="preserve">, e.g., </w:t>
      </w:r>
      <w:r w:rsidR="003C6815">
        <w:rPr>
          <w:rFonts w:ascii="Arial" w:hAnsi="Arial" w:cs="Arial"/>
          <w:color w:val="000000" w:themeColor="text1"/>
        </w:rPr>
        <w:t>[6] beams</w:t>
      </w:r>
      <w:r w:rsidR="001D3C60">
        <w:rPr>
          <w:rFonts w:ascii="Arial" w:hAnsi="Arial" w:cs="Arial"/>
          <w:color w:val="000000" w:themeColor="text1"/>
        </w:rPr>
        <w:t xml:space="preserve">. </w:t>
      </w:r>
    </w:p>
    <w:p w14:paraId="331403D3" w14:textId="02333767" w:rsidR="007A6C11" w:rsidRDefault="007A6C11" w:rsidP="007A6C11">
      <w:pPr>
        <w:jc w:val="both"/>
        <w:rPr>
          <w:rFonts w:ascii="Arial" w:hAnsi="Arial" w:cs="Arial"/>
          <w:color w:val="000000" w:themeColor="text1"/>
        </w:rPr>
      </w:pPr>
      <w:r>
        <w:rPr>
          <w:rFonts w:ascii="Arial" w:hAnsi="Arial" w:cs="Arial"/>
          <w:color w:val="000000" w:themeColor="text1"/>
        </w:rPr>
        <w:t xml:space="preserve">Beam selective TRS availability signaling in DCI would provide benefit via some grouping of beams as well as DCI overhead </w:t>
      </w:r>
      <w:r w:rsidR="00C755DE">
        <w:rPr>
          <w:rFonts w:ascii="Arial" w:hAnsi="Arial" w:cs="Arial"/>
          <w:color w:val="000000" w:themeColor="text1"/>
        </w:rPr>
        <w:t>reduction and</w:t>
      </w:r>
      <w:r>
        <w:rPr>
          <w:rFonts w:ascii="Arial" w:hAnsi="Arial" w:cs="Arial"/>
          <w:color w:val="000000" w:themeColor="text1"/>
        </w:rPr>
        <w:t xml:space="preserve"> can bring the advantages of both per individual beam and non-beam selective approaches together. The TRS availability indication in DCI detected in beam X is applicable only to the group of beams that beam X belongs to. </w:t>
      </w:r>
      <w:r w:rsidR="007D2050">
        <w:rPr>
          <w:rFonts w:ascii="Arial" w:hAnsi="Arial" w:cs="Arial"/>
          <w:color w:val="000000" w:themeColor="text1"/>
        </w:rPr>
        <w:t>Whether</w:t>
      </w:r>
      <w:r>
        <w:rPr>
          <w:rFonts w:ascii="Arial" w:hAnsi="Arial" w:cs="Arial"/>
          <w:color w:val="000000" w:themeColor="text1"/>
        </w:rPr>
        <w:t xml:space="preserve"> availability indication should be only the same QCL reference as the L1 availability indication, or all or some grouping approach, can be left to the NW implementation. When grouping is in place, all these options are possible. </w:t>
      </w:r>
    </w:p>
    <w:p w14:paraId="69163C47" w14:textId="7616381F" w:rsidR="007E5D34" w:rsidRDefault="007E5D34" w:rsidP="007A6C11">
      <w:pPr>
        <w:jc w:val="both"/>
        <w:rPr>
          <w:rFonts w:ascii="Arial" w:hAnsi="Arial" w:cs="Arial"/>
          <w:color w:val="000000" w:themeColor="text1"/>
        </w:rPr>
      </w:pPr>
      <w:r>
        <w:rPr>
          <w:rFonts w:ascii="Arial" w:hAnsi="Arial" w:cs="Arial"/>
          <w:color w:val="000000" w:themeColor="text1"/>
        </w:rPr>
        <w:lastRenderedPageBreak/>
        <w:t>Indeed, the agreement</w:t>
      </w:r>
      <w:r w:rsidR="00135C64">
        <w:rPr>
          <w:rFonts w:ascii="Arial" w:hAnsi="Arial" w:cs="Arial"/>
          <w:color w:val="000000" w:themeColor="text1"/>
        </w:rPr>
        <w:t xml:space="preserve"> can</w:t>
      </w:r>
      <w:r>
        <w:rPr>
          <w:rFonts w:ascii="Arial" w:hAnsi="Arial" w:cs="Arial"/>
          <w:color w:val="000000" w:themeColor="text1"/>
        </w:rPr>
        <w:t xml:space="preserve"> reflect the above beam selective approach, as in each </w:t>
      </w:r>
      <w:r w:rsidR="00135C64">
        <w:rPr>
          <w:rFonts w:ascii="Arial" w:hAnsi="Arial" w:cs="Arial"/>
          <w:color w:val="000000" w:themeColor="text1"/>
        </w:rPr>
        <w:t xml:space="preserve">paging </w:t>
      </w:r>
      <w:r>
        <w:rPr>
          <w:rFonts w:ascii="Arial" w:hAnsi="Arial" w:cs="Arial"/>
          <w:color w:val="000000" w:themeColor="text1"/>
        </w:rPr>
        <w:t xml:space="preserve">occasion, the paging DCI is beam swept over the SSBs, and since TRS is associated with the SSB, even </w:t>
      </w:r>
      <w:r w:rsidR="00AC1057">
        <w:rPr>
          <w:rFonts w:ascii="Arial" w:hAnsi="Arial" w:cs="Arial"/>
          <w:color w:val="000000" w:themeColor="text1"/>
        </w:rPr>
        <w:t>if not in every paging DCI</w:t>
      </w:r>
      <w:r w:rsidR="00B66F69">
        <w:rPr>
          <w:rFonts w:ascii="Arial" w:hAnsi="Arial" w:cs="Arial"/>
          <w:color w:val="000000" w:themeColor="text1"/>
        </w:rPr>
        <w:t>, the indication is applicable to all beams, the UE in each paging occasion, can receive the information regarding the TRS availability</w:t>
      </w:r>
      <w:r w:rsidR="00872FAC">
        <w:rPr>
          <w:rFonts w:ascii="Arial" w:hAnsi="Arial" w:cs="Arial"/>
          <w:color w:val="000000" w:themeColor="text1"/>
        </w:rPr>
        <w:t xml:space="preserve"> of all resources in the beams that it is interested. </w:t>
      </w:r>
    </w:p>
    <w:p w14:paraId="21E39410" w14:textId="77777777" w:rsidR="007A6C11" w:rsidRDefault="007A6C11" w:rsidP="007A6C11">
      <w:pPr>
        <w:jc w:val="both"/>
        <w:rPr>
          <w:rFonts w:ascii="Arial" w:hAnsi="Arial" w:cs="Arial"/>
          <w:color w:val="000000" w:themeColor="text1"/>
        </w:rPr>
      </w:pPr>
      <w:r>
        <w:rPr>
          <w:rFonts w:ascii="Arial" w:hAnsi="Arial" w:cs="Arial"/>
          <w:color w:val="000000" w:themeColor="text1"/>
        </w:rPr>
        <w:t>An example indication with a validity time is shown below.</w:t>
      </w:r>
    </w:p>
    <w:p w14:paraId="32B3FE8F" w14:textId="77777777" w:rsidR="007A6C11" w:rsidRDefault="007A6C11" w:rsidP="007A6C11">
      <w:pPr>
        <w:pStyle w:val="Caption"/>
        <w:keepNext/>
      </w:pPr>
      <w:r>
        <w:t xml:space="preserve">Table </w:t>
      </w:r>
      <w:r w:rsidR="001D1451">
        <w:fldChar w:fldCharType="begin"/>
      </w:r>
      <w:r w:rsidR="001D1451">
        <w:instrText xml:space="preserve"> SEQ Table \* ARABIC </w:instrText>
      </w:r>
      <w:r w:rsidR="001D1451">
        <w:fldChar w:fldCharType="separate"/>
      </w:r>
      <w:r>
        <w:rPr>
          <w:noProof/>
        </w:rPr>
        <w:t>1</w:t>
      </w:r>
      <w:r w:rsidR="001D1451">
        <w:rPr>
          <w:noProof/>
        </w:rPr>
        <w:fldChar w:fldCharType="end"/>
      </w:r>
      <w:r>
        <w:t>. Codepoint/bitmap indication within Paging DCI in beam group X.</w:t>
      </w:r>
    </w:p>
    <w:tbl>
      <w:tblPr>
        <w:tblStyle w:val="TableGrid"/>
        <w:tblW w:w="0" w:type="auto"/>
        <w:tblInd w:w="895" w:type="dxa"/>
        <w:tblLook w:val="04A0" w:firstRow="1" w:lastRow="0" w:firstColumn="1" w:lastColumn="0" w:noHBand="0" w:noVBand="1"/>
      </w:tblPr>
      <w:tblGrid>
        <w:gridCol w:w="2790"/>
        <w:gridCol w:w="4753"/>
      </w:tblGrid>
      <w:tr w:rsidR="007A6C11" w14:paraId="6CEB7812" w14:textId="77777777" w:rsidTr="007A6C11">
        <w:trPr>
          <w:trHeight w:val="449"/>
        </w:trPr>
        <w:tc>
          <w:tcPr>
            <w:tcW w:w="2790" w:type="dxa"/>
            <w:tcBorders>
              <w:top w:val="single" w:sz="4" w:space="0" w:color="auto"/>
              <w:left w:val="single" w:sz="4" w:space="0" w:color="auto"/>
              <w:bottom w:val="single" w:sz="4" w:space="0" w:color="auto"/>
              <w:right w:val="single" w:sz="4" w:space="0" w:color="auto"/>
            </w:tcBorders>
            <w:hideMark/>
          </w:tcPr>
          <w:p w14:paraId="3E397822" w14:textId="77777777" w:rsidR="007A6C11" w:rsidRDefault="007A6C11">
            <w:pPr>
              <w:pStyle w:val="BodyText"/>
              <w:rPr>
                <w:b/>
                <w:bCs/>
                <w:lang w:val="de-DE"/>
              </w:rPr>
            </w:pPr>
            <w:r>
              <w:rPr>
                <w:b/>
                <w:bCs/>
                <w:lang w:val="de-DE"/>
              </w:rPr>
              <w:t xml:space="preserve">Bitfield (n) in Paging DCI </w:t>
            </w:r>
          </w:p>
        </w:tc>
        <w:tc>
          <w:tcPr>
            <w:tcW w:w="4753" w:type="dxa"/>
            <w:tcBorders>
              <w:top w:val="single" w:sz="4" w:space="0" w:color="auto"/>
              <w:left w:val="single" w:sz="4" w:space="0" w:color="auto"/>
              <w:bottom w:val="single" w:sz="4" w:space="0" w:color="auto"/>
              <w:right w:val="single" w:sz="4" w:space="0" w:color="auto"/>
            </w:tcBorders>
            <w:hideMark/>
          </w:tcPr>
          <w:p w14:paraId="3DC2956E" w14:textId="77777777" w:rsidR="007A6C11" w:rsidRDefault="007A6C11">
            <w:pPr>
              <w:pStyle w:val="BodyText"/>
              <w:rPr>
                <w:b/>
                <w:bCs/>
                <w:lang w:val="de-DE"/>
              </w:rPr>
            </w:pPr>
            <w:r>
              <w:rPr>
                <w:b/>
                <w:bCs/>
                <w:lang w:val="de-DE"/>
              </w:rPr>
              <w:t>Indication</w:t>
            </w:r>
          </w:p>
        </w:tc>
      </w:tr>
      <w:tr w:rsidR="007A6C11" w14:paraId="2AA1E8EC" w14:textId="77777777" w:rsidTr="007A6C11">
        <w:trPr>
          <w:trHeight w:val="449"/>
        </w:trPr>
        <w:tc>
          <w:tcPr>
            <w:tcW w:w="2790" w:type="dxa"/>
            <w:tcBorders>
              <w:top w:val="single" w:sz="4" w:space="0" w:color="auto"/>
              <w:left w:val="single" w:sz="4" w:space="0" w:color="auto"/>
              <w:bottom w:val="single" w:sz="4" w:space="0" w:color="auto"/>
              <w:right w:val="single" w:sz="4" w:space="0" w:color="auto"/>
            </w:tcBorders>
            <w:hideMark/>
          </w:tcPr>
          <w:p w14:paraId="206A45F3" w14:textId="77777777" w:rsidR="007A6C11" w:rsidRDefault="007A6C11">
            <w:pPr>
              <w:pStyle w:val="BodyText"/>
              <w:rPr>
                <w:lang w:val="de-DE"/>
              </w:rPr>
            </w:pPr>
            <w:r>
              <w:rPr>
                <w:lang w:val="de-DE"/>
              </w:rPr>
              <w:t>0</w:t>
            </w:r>
          </w:p>
        </w:tc>
        <w:tc>
          <w:tcPr>
            <w:tcW w:w="4753" w:type="dxa"/>
            <w:tcBorders>
              <w:top w:val="single" w:sz="4" w:space="0" w:color="auto"/>
              <w:left w:val="single" w:sz="4" w:space="0" w:color="auto"/>
              <w:bottom w:val="single" w:sz="4" w:space="0" w:color="auto"/>
              <w:right w:val="single" w:sz="4" w:space="0" w:color="auto"/>
            </w:tcBorders>
            <w:hideMark/>
          </w:tcPr>
          <w:p w14:paraId="280A350D" w14:textId="77777777" w:rsidR="007A6C11" w:rsidRDefault="007A6C11">
            <w:pPr>
              <w:pStyle w:val="BodyText"/>
              <w:rPr>
                <w:lang w:val="de-DE"/>
              </w:rPr>
            </w:pPr>
            <w:r>
              <w:rPr>
                <w:lang w:val="de-DE"/>
              </w:rPr>
              <w:t>Reserved</w:t>
            </w:r>
          </w:p>
        </w:tc>
      </w:tr>
      <w:tr w:rsidR="007A6C11" w14:paraId="72DAEDD2" w14:textId="77777777" w:rsidTr="007A6C11">
        <w:trPr>
          <w:trHeight w:val="449"/>
        </w:trPr>
        <w:tc>
          <w:tcPr>
            <w:tcW w:w="2790" w:type="dxa"/>
            <w:tcBorders>
              <w:top w:val="single" w:sz="4" w:space="0" w:color="auto"/>
              <w:left w:val="single" w:sz="4" w:space="0" w:color="auto"/>
              <w:bottom w:val="single" w:sz="4" w:space="0" w:color="auto"/>
              <w:right w:val="single" w:sz="4" w:space="0" w:color="auto"/>
            </w:tcBorders>
            <w:hideMark/>
          </w:tcPr>
          <w:p w14:paraId="20717E3A" w14:textId="77777777" w:rsidR="007A6C11" w:rsidRDefault="007A6C11">
            <w:pPr>
              <w:pStyle w:val="BodyText"/>
              <w:rPr>
                <w:lang w:val="de-DE"/>
              </w:rPr>
            </w:pPr>
            <w:r>
              <w:rPr>
                <w:lang w:val="de-DE"/>
              </w:rPr>
              <w:t>1</w:t>
            </w:r>
          </w:p>
        </w:tc>
        <w:tc>
          <w:tcPr>
            <w:tcW w:w="4753" w:type="dxa"/>
            <w:tcBorders>
              <w:top w:val="single" w:sz="4" w:space="0" w:color="auto"/>
              <w:left w:val="single" w:sz="4" w:space="0" w:color="auto"/>
              <w:bottom w:val="single" w:sz="4" w:space="0" w:color="auto"/>
              <w:right w:val="single" w:sz="4" w:space="0" w:color="auto"/>
            </w:tcBorders>
            <w:hideMark/>
          </w:tcPr>
          <w:p w14:paraId="3D043E67" w14:textId="77777777" w:rsidR="007A6C11" w:rsidRDefault="007A6C11">
            <w:pPr>
              <w:pStyle w:val="BodyText"/>
              <w:rPr>
                <w:lang w:val="de-DE"/>
              </w:rPr>
            </w:pPr>
            <w:r>
              <w:rPr>
                <w:lang w:val="de-DE"/>
              </w:rPr>
              <w:t xml:space="preserve">TRS is present in configured TRS occasion(s) in beam group X (beam in which Paging DCI is detected) for next Y1 default paging cycles, </w:t>
            </w:r>
          </w:p>
          <w:p w14:paraId="66DACC42" w14:textId="77777777" w:rsidR="007A6C11" w:rsidRDefault="007A6C11">
            <w:pPr>
              <w:pStyle w:val="BodyText"/>
              <w:rPr>
                <w:lang w:val="de-DE"/>
              </w:rPr>
            </w:pPr>
            <w:r>
              <w:rPr>
                <w:lang w:val="de-DE"/>
              </w:rPr>
              <w:t>Y1 is validity time configured by higher layers</w:t>
            </w:r>
          </w:p>
        </w:tc>
      </w:tr>
    </w:tbl>
    <w:p w14:paraId="53E27611" w14:textId="77777777" w:rsidR="007A6C11" w:rsidRDefault="007A6C11" w:rsidP="007A6C11">
      <w:pPr>
        <w:jc w:val="both"/>
        <w:rPr>
          <w:rFonts w:ascii="Arial" w:hAnsi="Arial" w:cs="Arial"/>
          <w:color w:val="000000" w:themeColor="text1"/>
        </w:rPr>
      </w:pPr>
    </w:p>
    <w:p w14:paraId="1E6118A5" w14:textId="01E128FD" w:rsidR="007D2050" w:rsidRDefault="007A6C11" w:rsidP="00ED5482">
      <w:pPr>
        <w:pStyle w:val="Proposal"/>
        <w:numPr>
          <w:ilvl w:val="0"/>
          <w:numId w:val="16"/>
        </w:numPr>
        <w:spacing w:line="254" w:lineRule="auto"/>
        <w:rPr>
          <w:rFonts w:cs="Arial"/>
          <w:lang w:eastAsia="ja-JP"/>
        </w:rPr>
      </w:pPr>
      <w:bookmarkStart w:id="20" w:name="_Toc71665176"/>
      <w:bookmarkStart w:id="21" w:name="_Toc79138892"/>
      <w:bookmarkStart w:id="22" w:name="_Toc84013530"/>
      <w:bookmarkStart w:id="23" w:name="_Toc87041396"/>
      <w:r>
        <w:rPr>
          <w:rFonts w:cs="Arial"/>
          <w:lang w:eastAsia="ja-JP"/>
        </w:rPr>
        <w:t>For L1-based TRS availability indication via Paging DCI,</w:t>
      </w:r>
      <w:bookmarkEnd w:id="23"/>
      <w:r>
        <w:rPr>
          <w:rFonts w:cs="Arial"/>
          <w:lang w:eastAsia="ja-JP"/>
        </w:rPr>
        <w:t xml:space="preserve"> </w:t>
      </w:r>
    </w:p>
    <w:p w14:paraId="6F624CFF" w14:textId="4580808A" w:rsidR="00776B95" w:rsidRPr="007750F1" w:rsidRDefault="00776B95" w:rsidP="007750F1">
      <w:pPr>
        <w:pStyle w:val="Proposal"/>
        <w:numPr>
          <w:ilvl w:val="1"/>
          <w:numId w:val="16"/>
        </w:numPr>
        <w:spacing w:line="254" w:lineRule="auto"/>
      </w:pPr>
      <w:bookmarkStart w:id="24" w:name="_Toc87041397"/>
      <w:r>
        <w:rPr>
          <w:rFonts w:cs="Arial"/>
          <w:lang w:eastAsia="ja-JP"/>
        </w:rPr>
        <w:t>S</w:t>
      </w:r>
      <w:r w:rsidR="007A6C11">
        <w:rPr>
          <w:rFonts w:cs="Arial"/>
          <w:lang w:eastAsia="ja-JP"/>
        </w:rPr>
        <w:t>upport beam selective TRS availability indication, i.e., if UE detects DCI in a beam X, the availability bitfield in the DCI is associated to a group of beams corresponding to beam X</w:t>
      </w:r>
      <w:bookmarkEnd w:id="20"/>
      <w:bookmarkEnd w:id="21"/>
      <w:bookmarkEnd w:id="22"/>
      <w:r>
        <w:rPr>
          <w:rFonts w:cs="Arial"/>
          <w:lang w:eastAsia="ja-JP"/>
        </w:rPr>
        <w:t>.</w:t>
      </w:r>
      <w:bookmarkEnd w:id="24"/>
      <w:r>
        <w:rPr>
          <w:rFonts w:cs="Arial"/>
          <w:lang w:eastAsia="ja-JP"/>
        </w:rPr>
        <w:t xml:space="preserve"> </w:t>
      </w:r>
    </w:p>
    <w:p w14:paraId="31D84FDB" w14:textId="5EFE3FEB" w:rsidR="007A6C11" w:rsidRDefault="00776B95" w:rsidP="00352EF0">
      <w:pPr>
        <w:pStyle w:val="Proposal"/>
        <w:numPr>
          <w:ilvl w:val="1"/>
          <w:numId w:val="16"/>
        </w:numPr>
        <w:spacing w:line="254" w:lineRule="auto"/>
        <w:rPr>
          <w:rFonts w:cs="Arial"/>
          <w:lang w:eastAsia="ja-JP"/>
        </w:rPr>
      </w:pPr>
      <w:bookmarkStart w:id="25" w:name="_Toc87041398"/>
      <w:r>
        <w:rPr>
          <w:rFonts w:cs="Arial"/>
          <w:lang w:eastAsia="ja-JP"/>
        </w:rPr>
        <w:t xml:space="preserve">A single bit in the DCI is configured for </w:t>
      </w:r>
      <w:r w:rsidR="007750F1">
        <w:rPr>
          <w:rFonts w:cs="Arial"/>
          <w:lang w:eastAsia="ja-JP"/>
        </w:rPr>
        <w:t xml:space="preserve">indicating </w:t>
      </w:r>
      <w:r w:rsidR="00D47B88">
        <w:rPr>
          <w:rFonts w:cs="Arial"/>
          <w:lang w:eastAsia="ja-JP"/>
        </w:rPr>
        <w:t xml:space="preserve">beam-based grouping </w:t>
      </w:r>
      <w:r>
        <w:rPr>
          <w:rFonts w:cs="Arial"/>
          <w:lang w:eastAsia="ja-JP"/>
        </w:rPr>
        <w:t>availability</w:t>
      </w:r>
      <w:r w:rsidR="007750F1">
        <w:rPr>
          <w:rFonts w:cs="Arial"/>
          <w:lang w:eastAsia="ja-JP"/>
        </w:rPr>
        <w:t>.</w:t>
      </w:r>
      <w:bookmarkEnd w:id="25"/>
    </w:p>
    <w:p w14:paraId="527C4AB1" w14:textId="44F19C1E" w:rsidR="007A6C11" w:rsidRDefault="007D2050" w:rsidP="00ED5482">
      <w:pPr>
        <w:pStyle w:val="Proposal"/>
        <w:numPr>
          <w:ilvl w:val="1"/>
          <w:numId w:val="16"/>
        </w:numPr>
        <w:spacing w:line="254" w:lineRule="auto"/>
        <w:rPr>
          <w:rFonts w:cs="Arial"/>
          <w:lang w:eastAsia="ja-JP"/>
        </w:rPr>
      </w:pPr>
      <w:bookmarkStart w:id="26" w:name="_Toc71665177"/>
      <w:bookmarkStart w:id="27" w:name="_Toc79138893"/>
      <w:bookmarkStart w:id="28" w:name="_Toc84013531"/>
      <w:bookmarkStart w:id="29" w:name="_Toc87041399"/>
      <w:r>
        <w:rPr>
          <w:rFonts w:cs="Arial"/>
          <w:lang w:eastAsia="ja-JP"/>
        </w:rPr>
        <w:t>Beam-based g</w:t>
      </w:r>
      <w:r w:rsidR="007A6C11">
        <w:rPr>
          <w:rFonts w:cs="Arial"/>
          <w:lang w:eastAsia="ja-JP"/>
        </w:rPr>
        <w:t>rouping is configured via higher layers</w:t>
      </w:r>
      <w:bookmarkEnd w:id="29"/>
      <w:r w:rsidR="007A6C11">
        <w:rPr>
          <w:rFonts w:cs="Arial"/>
          <w:lang w:eastAsia="ja-JP"/>
        </w:rPr>
        <w:t xml:space="preserve"> </w:t>
      </w:r>
      <w:bookmarkEnd w:id="26"/>
      <w:bookmarkEnd w:id="27"/>
      <w:bookmarkEnd w:id="28"/>
    </w:p>
    <w:p w14:paraId="054A42BE" w14:textId="77777777" w:rsidR="007A6C11" w:rsidRDefault="007A6C11" w:rsidP="007A6C11">
      <w:pPr>
        <w:jc w:val="both"/>
        <w:rPr>
          <w:rFonts w:ascii="Arial" w:hAnsi="Arial" w:cs="Arial"/>
          <w:color w:val="000000" w:themeColor="text1"/>
        </w:rPr>
      </w:pPr>
    </w:p>
    <w:p w14:paraId="0CEF2FB8" w14:textId="3B66FA9D" w:rsidR="007A6C11" w:rsidRDefault="007A6C11" w:rsidP="007A6C11">
      <w:pPr>
        <w:jc w:val="both"/>
        <w:rPr>
          <w:rFonts w:ascii="Arial" w:hAnsi="Arial" w:cs="Arial"/>
          <w:color w:val="000000" w:themeColor="text1"/>
        </w:rPr>
      </w:pPr>
      <w:bookmarkStart w:id="30" w:name="_Toc83942465"/>
      <w:bookmarkEnd w:id="30"/>
      <w:r>
        <w:rPr>
          <w:rFonts w:ascii="Arial" w:hAnsi="Arial" w:cs="Arial"/>
          <w:color w:val="000000" w:themeColor="text1"/>
        </w:rPr>
        <w:t xml:space="preserve">Below figure depicts an example of higher layer configuration of L1 based TRS availability, considering above aspects. </w:t>
      </w:r>
    </w:p>
    <w:p w14:paraId="4F065E44" w14:textId="73C89813" w:rsidR="007A6C11" w:rsidRDefault="00BE2C5B" w:rsidP="007A6C11">
      <w:pPr>
        <w:jc w:val="both"/>
      </w:pPr>
      <w:r>
        <w:rPr>
          <w:noProof/>
        </w:rPr>
        <w:drawing>
          <wp:inline distT="0" distB="0" distL="0" distR="0" wp14:anchorId="66994894" wp14:editId="211D1558">
            <wp:extent cx="5389245" cy="1469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89245" cy="1469390"/>
                    </a:xfrm>
                    <a:prstGeom prst="rect">
                      <a:avLst/>
                    </a:prstGeom>
                    <a:noFill/>
                  </pic:spPr>
                </pic:pic>
              </a:graphicData>
            </a:graphic>
          </wp:inline>
        </w:drawing>
      </w:r>
    </w:p>
    <w:p w14:paraId="425B27ED" w14:textId="5EFDAC67" w:rsidR="007A6C11" w:rsidRDefault="007A6C11" w:rsidP="007A6C11">
      <w:pPr>
        <w:pStyle w:val="Caption"/>
      </w:pPr>
      <w:bookmarkStart w:id="31" w:name="_Ref71539412"/>
      <w:r>
        <w:t xml:space="preserve">Figure </w:t>
      </w:r>
      <w:r w:rsidR="001D1451">
        <w:fldChar w:fldCharType="begin"/>
      </w:r>
      <w:r w:rsidR="001D1451">
        <w:instrText xml:space="preserve"> SEQ Figure \* ARABIC </w:instrText>
      </w:r>
      <w:r w:rsidR="001D1451">
        <w:fldChar w:fldCharType="separate"/>
      </w:r>
      <w:r>
        <w:rPr>
          <w:noProof/>
        </w:rPr>
        <w:t>3</w:t>
      </w:r>
      <w:r w:rsidR="001D1451">
        <w:rPr>
          <w:noProof/>
        </w:rPr>
        <w:fldChar w:fldCharType="end"/>
      </w:r>
      <w:bookmarkEnd w:id="31"/>
      <w:r>
        <w:t xml:space="preserve"> Example of an L1 based TRS Availability Signaling Configuration.</w:t>
      </w:r>
    </w:p>
    <w:p w14:paraId="6B2ABEFF" w14:textId="0AA3349A" w:rsidR="007A6C11" w:rsidRDefault="007A6C11" w:rsidP="007A6C11">
      <w:pPr>
        <w:jc w:val="both"/>
        <w:rPr>
          <w:rFonts w:ascii="Arial" w:hAnsi="Arial" w:cs="Arial"/>
          <w:color w:val="000000" w:themeColor="text1"/>
        </w:rPr>
      </w:pPr>
    </w:p>
    <w:p w14:paraId="329AD462" w14:textId="0A5489BA" w:rsidR="007A6C11" w:rsidRDefault="007A6C11" w:rsidP="007A6C11">
      <w:pPr>
        <w:pStyle w:val="Heading1"/>
      </w:pPr>
      <w:r>
        <w:rPr>
          <w:lang w:val="en-US"/>
        </w:rPr>
        <w:t>3</w:t>
      </w:r>
      <w:r>
        <w:rPr>
          <w:lang w:val="en-US"/>
        </w:rPr>
        <w:tab/>
        <w:t xml:space="preserve">Details of PEI-related TRS availability </w:t>
      </w:r>
    </w:p>
    <w:p w14:paraId="78D27204" w14:textId="38CCE6CB" w:rsidR="007A6C11" w:rsidRDefault="007A6C11" w:rsidP="007A6C11">
      <w:pPr>
        <w:jc w:val="both"/>
        <w:rPr>
          <w:rFonts w:ascii="Arial" w:hAnsi="Arial" w:cs="Arial"/>
          <w:color w:val="000000" w:themeColor="text1"/>
        </w:rPr>
      </w:pPr>
      <w:r>
        <w:rPr>
          <w:rFonts w:ascii="Arial" w:hAnsi="Arial" w:cs="Arial"/>
          <w:color w:val="000000" w:themeColor="text1"/>
        </w:rPr>
        <w:t xml:space="preserve">As PEI is decided to be based on DCI, there would be more bits available in PEI DCI and thus TRS resources can also be individually indicated since the DCI size is more flexible than a paging DCI (&gt;6 bits available), or at least a finer granularity can be envisaged.  </w:t>
      </w:r>
    </w:p>
    <w:p w14:paraId="3C6CE90E" w14:textId="0E9A5D09" w:rsidR="007A6C11" w:rsidRDefault="007A6C11" w:rsidP="007A6C11">
      <w:pPr>
        <w:jc w:val="both"/>
        <w:rPr>
          <w:rFonts w:ascii="Arial" w:hAnsi="Arial" w:cs="Arial"/>
          <w:color w:val="000000" w:themeColor="text1"/>
        </w:rPr>
      </w:pPr>
      <w:r>
        <w:rPr>
          <w:rFonts w:ascii="Arial" w:hAnsi="Arial" w:cs="Arial"/>
          <w:color w:val="000000" w:themeColor="text1"/>
        </w:rPr>
        <w:lastRenderedPageBreak/>
        <w:t xml:space="preserve">Since not all UEs may support PEI, unnecessary configurability restrictions such as linking TRS availability to PEI support (like availability can be in either in PEI or in Paging DCI only) should be avoided. These two features can co-exist and that should be maintained to increase UE power saving potential.  </w:t>
      </w:r>
      <w:r w:rsidR="0056218C">
        <w:rPr>
          <w:rFonts w:ascii="Arial" w:hAnsi="Arial" w:cs="Arial"/>
          <w:color w:val="000000" w:themeColor="text1"/>
        </w:rPr>
        <w:t xml:space="preserve">Likewise, </w:t>
      </w:r>
      <w:r w:rsidR="005578DB">
        <w:rPr>
          <w:rFonts w:ascii="Arial" w:hAnsi="Arial" w:cs="Arial"/>
          <w:color w:val="000000" w:themeColor="text1"/>
        </w:rPr>
        <w:t xml:space="preserve">it should be left up to </w:t>
      </w:r>
      <w:proofErr w:type="spellStart"/>
      <w:r w:rsidR="005578DB">
        <w:rPr>
          <w:rFonts w:ascii="Arial" w:hAnsi="Arial" w:cs="Arial"/>
          <w:color w:val="000000" w:themeColor="text1"/>
        </w:rPr>
        <w:t>gNB</w:t>
      </w:r>
      <w:proofErr w:type="spellEnd"/>
      <w:r w:rsidR="005578DB">
        <w:rPr>
          <w:rFonts w:ascii="Arial" w:hAnsi="Arial" w:cs="Arial"/>
          <w:color w:val="000000" w:themeColor="text1"/>
        </w:rPr>
        <w:t xml:space="preserve"> implementation on whether TRS availability is configured in Paging PDCCH, PEI DCI or both. </w:t>
      </w:r>
    </w:p>
    <w:p w14:paraId="57237492" w14:textId="13EDF453" w:rsidR="00F20539" w:rsidRDefault="007A6C11" w:rsidP="007A6C11">
      <w:pPr>
        <w:jc w:val="both"/>
        <w:rPr>
          <w:rFonts w:ascii="Arial" w:hAnsi="Arial" w:cs="Arial"/>
          <w:color w:val="000000" w:themeColor="text1"/>
        </w:rPr>
      </w:pPr>
      <w:r>
        <w:rPr>
          <w:rFonts w:ascii="Arial" w:hAnsi="Arial" w:cs="Arial"/>
          <w:color w:val="000000" w:themeColor="text1"/>
        </w:rPr>
        <w:t>Most of the Paging DCI based availability principles can be reused for PEI-based TRS availability.</w:t>
      </w:r>
      <w:r w:rsidR="00E049B4">
        <w:rPr>
          <w:rFonts w:ascii="Arial" w:hAnsi="Arial" w:cs="Arial"/>
          <w:color w:val="000000" w:themeColor="text1"/>
        </w:rPr>
        <w:t xml:space="preserve"> Nevertheless, as for reference point, </w:t>
      </w:r>
      <w:r w:rsidR="00DF722C">
        <w:rPr>
          <w:rFonts w:ascii="Arial" w:hAnsi="Arial" w:cs="Arial"/>
          <w:color w:val="000000" w:themeColor="text1"/>
        </w:rPr>
        <w:t xml:space="preserve">a more careful consideration is needed to define it well enough to work with PEI. </w:t>
      </w:r>
    </w:p>
    <w:p w14:paraId="3935A39D" w14:textId="156C7598" w:rsidR="007A6C11" w:rsidRDefault="00F20539" w:rsidP="007A6C11">
      <w:pPr>
        <w:jc w:val="both"/>
        <w:rPr>
          <w:rFonts w:ascii="Arial" w:hAnsi="Arial" w:cs="Arial"/>
          <w:color w:val="000000" w:themeColor="text1"/>
        </w:rPr>
      </w:pPr>
      <w:r>
        <w:rPr>
          <w:rFonts w:ascii="Arial" w:hAnsi="Arial" w:cs="Arial"/>
          <w:color w:val="000000" w:themeColor="text1"/>
        </w:rPr>
        <w:t xml:space="preserve">In RAN1#106bis-e, </w:t>
      </w:r>
      <w:r w:rsidR="00D24A35">
        <w:rPr>
          <w:rFonts w:ascii="Arial" w:hAnsi="Arial" w:cs="Arial"/>
          <w:color w:val="000000" w:themeColor="text1"/>
        </w:rPr>
        <w:t>the following FFS item was agree</w:t>
      </w:r>
      <w:r w:rsidR="0001362C">
        <w:rPr>
          <w:rFonts w:ascii="Arial" w:hAnsi="Arial" w:cs="Arial"/>
          <w:color w:val="000000" w:themeColor="text1"/>
        </w:rPr>
        <w:t>d</w:t>
      </w:r>
      <w:r w:rsidR="00D24A35">
        <w:rPr>
          <w:rFonts w:ascii="Arial" w:hAnsi="Arial" w:cs="Arial"/>
          <w:color w:val="000000" w:themeColor="text1"/>
        </w:rPr>
        <w:t>, i.e., “</w:t>
      </w:r>
      <w:r w:rsidR="00D24A35" w:rsidRPr="00D24A35">
        <w:rPr>
          <w:rFonts w:ascii="Arial" w:hAnsi="Arial" w:cs="Arial"/>
          <w:color w:val="000000" w:themeColor="text1"/>
        </w:rPr>
        <w:t>FFS: PEI DCI provides L1 availability indication information only for RS resources with QCL references to be the same as for the L1 availability indication occasion</w:t>
      </w:r>
      <w:r w:rsidR="00D24A35">
        <w:rPr>
          <w:rFonts w:ascii="Arial" w:hAnsi="Arial" w:cs="Arial"/>
          <w:color w:val="000000" w:themeColor="text1"/>
        </w:rPr>
        <w:t xml:space="preserve">”. </w:t>
      </w:r>
      <w:r w:rsidR="005578DB">
        <w:rPr>
          <w:rFonts w:ascii="Arial" w:hAnsi="Arial" w:cs="Arial"/>
          <w:color w:val="000000" w:themeColor="text1"/>
        </w:rPr>
        <w:t>T</w:t>
      </w:r>
      <w:r w:rsidR="00D24A35">
        <w:rPr>
          <w:rFonts w:ascii="Arial" w:hAnsi="Arial" w:cs="Arial"/>
          <w:color w:val="000000" w:themeColor="text1"/>
        </w:rPr>
        <w:t>here is no difference in this case than paging DCI and we do not see the need to make such a differentiation</w:t>
      </w:r>
      <w:r w:rsidR="005578DB">
        <w:rPr>
          <w:rFonts w:ascii="Arial" w:hAnsi="Arial" w:cs="Arial"/>
          <w:color w:val="000000" w:themeColor="text1"/>
        </w:rPr>
        <w:t xml:space="preserve"> – given this is last meeting to finish PEI design from RAN1 perspective, RAN1 should strive (as it intended in RAN1#106bis-e) to reuse the same principles for both Paging and PEI-DCI based TRS availability</w:t>
      </w:r>
      <w:r w:rsidR="00D24A35">
        <w:rPr>
          <w:rFonts w:ascii="Arial" w:hAnsi="Arial" w:cs="Arial"/>
          <w:color w:val="000000" w:themeColor="text1"/>
        </w:rPr>
        <w:t xml:space="preserve">. </w:t>
      </w:r>
      <w:r w:rsidR="001B101D">
        <w:rPr>
          <w:rFonts w:ascii="Arial" w:hAnsi="Arial" w:cs="Arial"/>
          <w:color w:val="000000" w:themeColor="text1"/>
        </w:rPr>
        <w:t>The same arguments as for paging DCI to not be confined to the same QCL reference is valid here as well.</w:t>
      </w:r>
      <w:r w:rsidR="007A6C11">
        <w:rPr>
          <w:rFonts w:ascii="Arial" w:hAnsi="Arial" w:cs="Arial"/>
          <w:color w:val="000000" w:themeColor="text1"/>
        </w:rPr>
        <w:t xml:space="preserve"> </w:t>
      </w:r>
    </w:p>
    <w:p w14:paraId="7466413E" w14:textId="77777777" w:rsidR="00D42A65" w:rsidRDefault="00D42A65" w:rsidP="007A6C11">
      <w:pPr>
        <w:jc w:val="both"/>
        <w:rPr>
          <w:rFonts w:ascii="Arial" w:hAnsi="Arial" w:cs="Arial"/>
          <w:color w:val="000000" w:themeColor="text1"/>
        </w:rPr>
      </w:pPr>
    </w:p>
    <w:p w14:paraId="2330D201" w14:textId="7E59629A" w:rsidR="00F726DF" w:rsidRPr="00F726DF" w:rsidRDefault="005578DB" w:rsidP="00F726DF">
      <w:pPr>
        <w:pStyle w:val="Proposal"/>
        <w:numPr>
          <w:ilvl w:val="0"/>
          <w:numId w:val="16"/>
        </w:numPr>
        <w:spacing w:line="254" w:lineRule="auto"/>
        <w:rPr>
          <w:rFonts w:cs="Arial"/>
          <w:lang w:eastAsia="ja-JP"/>
        </w:rPr>
      </w:pPr>
      <w:bookmarkStart w:id="32" w:name="_Toc87041400"/>
      <w:r>
        <w:rPr>
          <w:rFonts w:cs="Arial"/>
          <w:lang w:eastAsia="ja-JP"/>
        </w:rPr>
        <w:t>For</w:t>
      </w:r>
      <w:r w:rsidRPr="00F726DF">
        <w:rPr>
          <w:rFonts w:cs="Arial"/>
          <w:lang w:eastAsia="ja-JP"/>
        </w:rPr>
        <w:t xml:space="preserve"> </w:t>
      </w:r>
      <w:r>
        <w:rPr>
          <w:rFonts w:cs="Arial"/>
          <w:lang w:eastAsia="ja-JP"/>
        </w:rPr>
        <w:t>supporting TRS availability</w:t>
      </w:r>
      <w:r w:rsidR="00F726DF" w:rsidRPr="00F726DF">
        <w:rPr>
          <w:rFonts w:cs="Arial"/>
          <w:lang w:eastAsia="ja-JP"/>
        </w:rPr>
        <w:t xml:space="preserve"> in the PEI DCI</w:t>
      </w:r>
      <w:r>
        <w:rPr>
          <w:rFonts w:cs="Arial"/>
          <w:lang w:eastAsia="ja-JP"/>
        </w:rPr>
        <w:t xml:space="preserve">, following is </w:t>
      </w:r>
      <w:r w:rsidR="009C6F6E">
        <w:rPr>
          <w:rFonts w:cs="Arial"/>
          <w:lang w:eastAsia="ja-JP"/>
        </w:rPr>
        <w:t>supported :</w:t>
      </w:r>
      <w:bookmarkEnd w:id="32"/>
      <w:r w:rsidR="00F726DF" w:rsidRPr="00F726DF">
        <w:rPr>
          <w:rFonts w:cs="Arial"/>
          <w:lang w:eastAsia="ja-JP"/>
        </w:rPr>
        <w:t xml:space="preserve"> </w:t>
      </w:r>
    </w:p>
    <w:p w14:paraId="00223437" w14:textId="66B225D9" w:rsidR="005578DB" w:rsidRPr="009127D7" w:rsidRDefault="005578DB" w:rsidP="005578DB">
      <w:pPr>
        <w:pStyle w:val="Proposal"/>
        <w:numPr>
          <w:ilvl w:val="1"/>
          <w:numId w:val="16"/>
        </w:numPr>
        <w:spacing w:line="254" w:lineRule="auto"/>
        <w:rPr>
          <w:rFonts w:cs="Arial"/>
          <w:lang w:eastAsia="ja-JP"/>
        </w:rPr>
      </w:pPr>
      <w:bookmarkStart w:id="33" w:name="_Toc87041401"/>
      <w:r>
        <w:rPr>
          <w:rFonts w:cs="Arial"/>
          <w:lang w:eastAsia="ja-JP"/>
        </w:rPr>
        <w:t xml:space="preserve">Configuration of the </w:t>
      </w:r>
      <w:r w:rsidRPr="00E900DB">
        <w:rPr>
          <w:rFonts w:cs="Arial"/>
          <w:lang w:eastAsia="ja-JP"/>
        </w:rPr>
        <w:t xml:space="preserve">bitfield within the DCI </w:t>
      </w:r>
      <w:r>
        <w:rPr>
          <w:rFonts w:cs="Arial"/>
          <w:lang w:eastAsia="ja-JP"/>
        </w:rPr>
        <w:t xml:space="preserve">via </w:t>
      </w:r>
      <w:r w:rsidRPr="00E900DB">
        <w:rPr>
          <w:rFonts w:cs="Arial"/>
          <w:lang w:eastAsia="ja-JP"/>
        </w:rPr>
        <w:t xml:space="preserve">a start </w:t>
      </w:r>
      <w:r>
        <w:rPr>
          <w:rFonts w:cs="Arial"/>
          <w:lang w:eastAsia="ja-JP"/>
        </w:rPr>
        <w:t xml:space="preserve">position within the DCI </w:t>
      </w:r>
      <w:r w:rsidRPr="00E900DB">
        <w:rPr>
          <w:rFonts w:cs="Arial"/>
          <w:lang w:eastAsia="ja-JP"/>
        </w:rPr>
        <w:t xml:space="preserve">and </w:t>
      </w:r>
      <w:r>
        <w:rPr>
          <w:rFonts w:cs="Arial"/>
          <w:lang w:eastAsia="ja-JP"/>
        </w:rPr>
        <w:t xml:space="preserve">a </w:t>
      </w:r>
      <w:r w:rsidRPr="00E900DB">
        <w:rPr>
          <w:rFonts w:cs="Arial"/>
          <w:lang w:eastAsia="ja-JP"/>
        </w:rPr>
        <w:t>length field</w:t>
      </w:r>
      <w:r>
        <w:rPr>
          <w:rFonts w:cs="Arial"/>
          <w:lang w:eastAsia="ja-JP"/>
        </w:rPr>
        <w:t xml:space="preserve">  - can be different from Paging DCI</w:t>
      </w:r>
      <w:bookmarkEnd w:id="33"/>
    </w:p>
    <w:p w14:paraId="7F93178C" w14:textId="58998226" w:rsidR="001611D4" w:rsidRPr="002531C1" w:rsidRDefault="005578DB" w:rsidP="005578DB">
      <w:pPr>
        <w:pStyle w:val="Proposal"/>
        <w:numPr>
          <w:ilvl w:val="1"/>
          <w:numId w:val="16"/>
        </w:numPr>
        <w:spacing w:line="254" w:lineRule="auto"/>
      </w:pPr>
      <w:bookmarkStart w:id="34" w:name="_Toc87041402"/>
      <w:r>
        <w:rPr>
          <w:rFonts w:cs="Arial"/>
          <w:lang w:eastAsia="ja-JP"/>
        </w:rPr>
        <w:t>Configuration of validity time</w:t>
      </w:r>
      <w:bookmarkEnd w:id="34"/>
    </w:p>
    <w:p w14:paraId="4000832E" w14:textId="616B0133" w:rsidR="005578DB" w:rsidRPr="00352EF0" w:rsidRDefault="005578DB" w:rsidP="00352EF0">
      <w:pPr>
        <w:pStyle w:val="Proposal"/>
        <w:numPr>
          <w:ilvl w:val="1"/>
          <w:numId w:val="16"/>
        </w:numPr>
        <w:spacing w:line="254" w:lineRule="auto"/>
        <w:rPr>
          <w:rFonts w:cs="Arial"/>
          <w:lang w:eastAsia="ja-JP"/>
        </w:rPr>
      </w:pPr>
      <w:bookmarkStart w:id="35" w:name="_Toc87041403"/>
      <w:r w:rsidRPr="00352EF0">
        <w:rPr>
          <w:rFonts w:cs="Arial"/>
          <w:lang w:eastAsia="ja-JP"/>
        </w:rPr>
        <w:t>Reference point is the SFN of the first PF associated with the current DRX cycle where UE receives the indication.</w:t>
      </w:r>
      <w:bookmarkEnd w:id="35"/>
    </w:p>
    <w:p w14:paraId="44943296" w14:textId="0C32320B" w:rsidR="005578DB" w:rsidRPr="00352EF0" w:rsidRDefault="005578DB" w:rsidP="00352EF0">
      <w:pPr>
        <w:pStyle w:val="Proposal"/>
        <w:numPr>
          <w:ilvl w:val="1"/>
          <w:numId w:val="16"/>
        </w:numPr>
        <w:spacing w:line="254" w:lineRule="auto"/>
        <w:rPr>
          <w:rFonts w:cs="Arial"/>
          <w:lang w:eastAsia="ja-JP"/>
        </w:rPr>
      </w:pPr>
      <w:bookmarkStart w:id="36" w:name="_Toc87041404"/>
      <w:r>
        <w:rPr>
          <w:rFonts w:cs="Arial"/>
          <w:lang w:eastAsia="ja-JP"/>
        </w:rPr>
        <w:t xml:space="preserve">Configuration of grouping </w:t>
      </w:r>
      <w:r w:rsidR="00EA52AF">
        <w:rPr>
          <w:rFonts w:cs="Arial"/>
          <w:lang w:eastAsia="ja-JP"/>
        </w:rPr>
        <w:t xml:space="preserve">(if explicit) </w:t>
      </w:r>
      <w:r>
        <w:rPr>
          <w:rFonts w:cs="Arial"/>
          <w:lang w:eastAsia="ja-JP"/>
        </w:rPr>
        <w:t xml:space="preserve">of TRS resource sets </w:t>
      </w:r>
      <w:r w:rsidR="00EA52AF">
        <w:rPr>
          <w:rFonts w:cs="Arial"/>
          <w:lang w:eastAsia="ja-JP"/>
        </w:rPr>
        <w:t>- can be different from Paging DCI</w:t>
      </w:r>
      <w:bookmarkEnd w:id="36"/>
    </w:p>
    <w:p w14:paraId="7C4167DD" w14:textId="0AE36685" w:rsidR="005578DB" w:rsidRDefault="005578DB" w:rsidP="005578DB">
      <w:pPr>
        <w:pStyle w:val="Proposal"/>
        <w:numPr>
          <w:ilvl w:val="1"/>
          <w:numId w:val="16"/>
        </w:numPr>
        <w:spacing w:line="254" w:lineRule="auto"/>
        <w:rPr>
          <w:rFonts w:cs="Arial"/>
          <w:lang w:eastAsia="ja-JP"/>
        </w:rPr>
      </w:pPr>
      <w:bookmarkStart w:id="37" w:name="_Toc87041405"/>
      <w:r>
        <w:rPr>
          <w:rFonts w:cs="Arial"/>
          <w:lang w:eastAsia="ja-JP"/>
        </w:rPr>
        <w:t xml:space="preserve">Beam-based grouping – </w:t>
      </w:r>
      <w:r w:rsidR="00174033">
        <w:rPr>
          <w:rFonts w:cs="Arial"/>
          <w:lang w:eastAsia="ja-JP"/>
        </w:rPr>
        <w:t>grouping</w:t>
      </w:r>
      <w:r w:rsidR="00CA20BD">
        <w:rPr>
          <w:rFonts w:cs="Arial"/>
          <w:lang w:eastAsia="ja-JP"/>
        </w:rPr>
        <w:t>/indication</w:t>
      </w:r>
      <w:r w:rsidR="00174033">
        <w:rPr>
          <w:rFonts w:cs="Arial"/>
          <w:lang w:eastAsia="ja-JP"/>
        </w:rPr>
        <w:t xml:space="preserve"> </w:t>
      </w:r>
      <w:r w:rsidR="0038141A">
        <w:rPr>
          <w:rFonts w:cs="Arial"/>
          <w:lang w:eastAsia="ja-JP"/>
        </w:rPr>
        <w:t>mechanism is</w:t>
      </w:r>
      <w:r>
        <w:rPr>
          <w:rFonts w:cs="Arial"/>
          <w:lang w:eastAsia="ja-JP"/>
        </w:rPr>
        <w:t xml:space="preserve"> same as </w:t>
      </w:r>
      <w:r w:rsidR="00CA20BD">
        <w:rPr>
          <w:rFonts w:cs="Arial"/>
          <w:lang w:eastAsia="ja-JP"/>
        </w:rPr>
        <w:t xml:space="preserve">that for </w:t>
      </w:r>
      <w:r>
        <w:rPr>
          <w:rFonts w:cs="Arial"/>
          <w:lang w:eastAsia="ja-JP"/>
        </w:rPr>
        <w:t xml:space="preserve">Paging DCI </w:t>
      </w:r>
      <w:r w:rsidR="00BD70AB">
        <w:rPr>
          <w:rFonts w:cs="Arial"/>
          <w:lang w:eastAsia="ja-JP"/>
        </w:rPr>
        <w:t>(if configured)</w:t>
      </w:r>
      <w:bookmarkEnd w:id="37"/>
    </w:p>
    <w:p w14:paraId="1B58EFC1" w14:textId="77777777" w:rsidR="007A6C11" w:rsidRDefault="007A6C11" w:rsidP="007A6C11">
      <w:pPr>
        <w:pStyle w:val="Heading1"/>
      </w:pPr>
      <w:bookmarkStart w:id="38" w:name="_Toc67476099"/>
      <w:bookmarkEnd w:id="38"/>
      <w:r>
        <w:rPr>
          <w:lang w:val="en-US"/>
        </w:rPr>
        <w:t>4</w:t>
      </w:r>
      <w:r>
        <w:rPr>
          <w:lang w:val="en-US"/>
        </w:rPr>
        <w:tab/>
        <w:t xml:space="preserve">Details of TRS occasions configuration </w:t>
      </w:r>
    </w:p>
    <w:p w14:paraId="2905A4CD" w14:textId="144E4DFD" w:rsidR="007A6C11" w:rsidRDefault="007A6C11" w:rsidP="004A793B">
      <w:pPr>
        <w:spacing w:after="0" w:line="240" w:lineRule="auto"/>
        <w:rPr>
          <w:rFonts w:ascii="Times New Roman" w:eastAsia="Batang" w:hAnsi="Times New Roman" w:cs="Times"/>
          <w:sz w:val="28"/>
          <w:szCs w:val="36"/>
          <w:lang w:eastAsia="ko-KR"/>
        </w:rPr>
      </w:pPr>
    </w:p>
    <w:p w14:paraId="4BD3E8C9" w14:textId="467BB0CA" w:rsidR="005B7955" w:rsidRDefault="005B7955" w:rsidP="007A6C11">
      <w:pPr>
        <w:pStyle w:val="BodyText"/>
        <w:tabs>
          <w:tab w:val="left" w:pos="920"/>
        </w:tabs>
        <w:rPr>
          <w:rFonts w:cs="Arial"/>
          <w:lang w:eastAsia="ja-JP"/>
        </w:rPr>
      </w:pPr>
      <w:r>
        <w:rPr>
          <w:rFonts w:cs="Arial"/>
          <w:lang w:eastAsia="ja-JP"/>
        </w:rPr>
        <w:t xml:space="preserve">The following agreement was made in RAN1#106bis-e </w:t>
      </w:r>
      <w:proofErr w:type="gramStart"/>
      <w:r>
        <w:rPr>
          <w:rFonts w:cs="Arial"/>
          <w:lang w:eastAsia="ja-JP"/>
        </w:rPr>
        <w:t>with regard to</w:t>
      </w:r>
      <w:proofErr w:type="gramEnd"/>
      <w:r>
        <w:rPr>
          <w:rFonts w:cs="Arial"/>
          <w:lang w:eastAsia="ja-JP"/>
        </w:rPr>
        <w:t xml:space="preserve"> </w:t>
      </w:r>
      <w:r w:rsidR="0032730C">
        <w:rPr>
          <w:rFonts w:cs="Arial"/>
          <w:lang w:eastAsia="ja-JP"/>
        </w:rPr>
        <w:t xml:space="preserve">TRS occasions configuration. </w:t>
      </w:r>
    </w:p>
    <w:p w14:paraId="06B70B1F" w14:textId="77777777" w:rsidR="0032730C" w:rsidRPr="003E219D" w:rsidRDefault="0032730C" w:rsidP="0032730C">
      <w:pPr>
        <w:shd w:val="clear" w:color="auto" w:fill="FFFFFF"/>
        <w:spacing w:line="233" w:lineRule="atLeast"/>
        <w:rPr>
          <w:rFonts w:ascii="Calibri" w:eastAsia="SimSun" w:hAnsi="Calibri" w:cs="Calibri"/>
          <w:color w:val="000000"/>
          <w:highlight w:val="green"/>
          <w:lang w:eastAsia="zh-CN"/>
        </w:rPr>
      </w:pPr>
      <w:r w:rsidRPr="003E219D">
        <w:rPr>
          <w:rFonts w:ascii="Times New Roman" w:eastAsia="SimSun" w:hAnsi="Times New Roman"/>
          <w:b/>
          <w:bCs/>
          <w:color w:val="000000"/>
          <w:szCs w:val="20"/>
          <w:highlight w:val="green"/>
          <w:shd w:val="clear" w:color="auto" w:fill="FFFF00"/>
          <w:lang w:eastAsia="zh-CN"/>
        </w:rPr>
        <w:t>Agreement</w:t>
      </w:r>
    </w:p>
    <w:p w14:paraId="37325E55" w14:textId="77777777" w:rsidR="0032730C" w:rsidRPr="008F0C25" w:rsidRDefault="0032730C" w:rsidP="0032730C">
      <w:pPr>
        <w:shd w:val="clear" w:color="auto" w:fill="FFFFFF"/>
        <w:rPr>
          <w:rFonts w:ascii="Calibri" w:eastAsia="SimSun" w:hAnsi="Calibri" w:cs="Calibri"/>
          <w:color w:val="000000"/>
          <w:lang w:eastAsia="zh-CN"/>
        </w:rPr>
      </w:pPr>
      <w:r w:rsidRPr="008F0C25">
        <w:rPr>
          <w:rFonts w:ascii="Times New Roman" w:eastAsia="SimSun" w:hAnsi="Times New Roman"/>
          <w:color w:val="000000"/>
          <w:szCs w:val="20"/>
          <w:lang w:eastAsia="zh-CN"/>
        </w:rPr>
        <w:t>Configuration of TRS/CSI-RS occasion(s) for idle/inactive UEs include a list of one or more TRS resource sets, where:</w:t>
      </w:r>
    </w:p>
    <w:p w14:paraId="2259B3F4" w14:textId="77777777" w:rsidR="0032730C" w:rsidRPr="008F0C25" w:rsidRDefault="0032730C" w:rsidP="0032730C">
      <w:pPr>
        <w:shd w:val="clear" w:color="auto" w:fill="FFFFFF"/>
        <w:ind w:left="816" w:hanging="360"/>
        <w:rPr>
          <w:rFonts w:ascii="Microsoft YaHei UI" w:eastAsia="Microsoft YaHei UI" w:hAnsi="Microsoft YaHei UI" w:cs="SimSun"/>
          <w:color w:val="000000"/>
          <w:sz w:val="21"/>
          <w:szCs w:val="21"/>
          <w:lang w:eastAsia="zh-CN"/>
        </w:rPr>
      </w:pPr>
      <w:r w:rsidRPr="008F0C25">
        <w:rPr>
          <w:rFonts w:ascii="Symbol" w:eastAsia="Microsoft YaHei UI" w:hAnsi="Symbol" w:cs="SimSun"/>
          <w:color w:val="000000"/>
          <w:szCs w:val="20"/>
          <w:lang w:eastAsia="zh-CN"/>
        </w:rPr>
        <w:t></w:t>
      </w:r>
      <w:r w:rsidRPr="008F0C25">
        <w:rPr>
          <w:rFonts w:ascii="Times New Roman" w:eastAsia="Microsoft YaHei UI" w:hAnsi="Times New Roman"/>
          <w:color w:val="000000"/>
          <w:sz w:val="14"/>
          <w:szCs w:val="14"/>
          <w:lang w:eastAsia="zh-CN"/>
        </w:rPr>
        <w:t>        </w:t>
      </w:r>
      <w:r w:rsidRPr="008F0C25">
        <w:rPr>
          <w:rFonts w:ascii="Times New Roman" w:eastAsia="Microsoft YaHei UI" w:hAnsi="Times New Roman"/>
          <w:color w:val="000000"/>
          <w:szCs w:val="20"/>
          <w:lang w:eastAsia="zh-CN"/>
        </w:rPr>
        <w:t>a TRS resource set can be configured to include</w:t>
      </w:r>
    </w:p>
    <w:p w14:paraId="66595FA5" w14:textId="77777777" w:rsidR="0032730C" w:rsidRPr="008F0C25" w:rsidRDefault="0032730C" w:rsidP="0032730C">
      <w:pPr>
        <w:shd w:val="clear" w:color="auto" w:fill="FFFFFF"/>
        <w:ind w:left="1536" w:hanging="360"/>
        <w:rPr>
          <w:rFonts w:ascii="Microsoft YaHei UI" w:eastAsia="Microsoft YaHei UI" w:hAnsi="Microsoft YaHei UI" w:cs="SimSun"/>
          <w:color w:val="000000"/>
          <w:sz w:val="21"/>
          <w:szCs w:val="21"/>
          <w:lang w:eastAsia="zh-CN"/>
        </w:rPr>
      </w:pPr>
      <w:r w:rsidRPr="008F0C25">
        <w:rPr>
          <w:rFonts w:ascii="Courier New" w:eastAsia="Microsoft YaHei UI" w:hAnsi="Courier New" w:cs="Courier New"/>
          <w:color w:val="000000"/>
          <w:szCs w:val="20"/>
          <w:lang w:eastAsia="zh-CN"/>
        </w:rPr>
        <w:t>o</w:t>
      </w:r>
      <w:r w:rsidRPr="008F0C25">
        <w:rPr>
          <w:rFonts w:ascii="Times New Roman" w:eastAsia="Microsoft YaHei UI" w:hAnsi="Times New Roman"/>
          <w:color w:val="000000"/>
          <w:sz w:val="14"/>
          <w:szCs w:val="14"/>
          <w:lang w:eastAsia="zh-CN"/>
        </w:rPr>
        <w:t>   </w:t>
      </w:r>
      <w:r w:rsidRPr="008F0C25">
        <w:rPr>
          <w:rFonts w:ascii="Times New Roman" w:eastAsia="Microsoft YaHei UI" w:hAnsi="Times New Roman"/>
          <w:color w:val="000000"/>
          <w:szCs w:val="20"/>
          <w:lang w:eastAsia="zh-CN"/>
        </w:rPr>
        <w:t>a set of TRS resources up to two consecutive slots,</w:t>
      </w:r>
    </w:p>
    <w:p w14:paraId="0DB72C23" w14:textId="77777777" w:rsidR="0032730C" w:rsidRPr="008F0C25" w:rsidRDefault="0032730C" w:rsidP="0032730C">
      <w:pPr>
        <w:shd w:val="clear" w:color="auto" w:fill="FFFFFF"/>
        <w:ind w:left="2256" w:hanging="360"/>
        <w:rPr>
          <w:rFonts w:ascii="Microsoft YaHei UI" w:eastAsia="Microsoft YaHei UI" w:hAnsi="Microsoft YaHei UI" w:cs="SimSun"/>
          <w:color w:val="000000"/>
          <w:sz w:val="21"/>
          <w:szCs w:val="21"/>
          <w:lang w:eastAsia="zh-CN"/>
        </w:rPr>
      </w:pPr>
      <w:r w:rsidRPr="008F0C25">
        <w:rPr>
          <w:rFonts w:ascii="Wingdings" w:eastAsia="Microsoft YaHei UI" w:hAnsi="Wingdings" w:cs="SimSun"/>
          <w:color w:val="FF0000"/>
          <w:szCs w:val="20"/>
          <w:lang w:eastAsia="zh-CN"/>
        </w:rPr>
        <w:t></w:t>
      </w:r>
      <w:r w:rsidRPr="008F0C25">
        <w:rPr>
          <w:rFonts w:ascii="Times New Roman" w:eastAsia="Microsoft YaHei UI" w:hAnsi="Times New Roman"/>
          <w:color w:val="FF0000"/>
          <w:sz w:val="14"/>
          <w:szCs w:val="14"/>
          <w:lang w:eastAsia="zh-CN"/>
        </w:rPr>
        <w:t>  </w:t>
      </w:r>
      <w:r w:rsidRPr="008F0C25">
        <w:rPr>
          <w:rFonts w:ascii="Times New Roman" w:eastAsia="Microsoft YaHei UI" w:hAnsi="Times New Roman"/>
          <w:color w:val="FF0000"/>
          <w:szCs w:val="20"/>
          <w:lang w:eastAsia="zh-CN"/>
        </w:rPr>
        <w:t xml:space="preserve">Note: a TRS resource is same as Rel-15/16, </w:t>
      </w:r>
      <w:proofErr w:type="gramStart"/>
      <w:r w:rsidRPr="008F0C25">
        <w:rPr>
          <w:rFonts w:ascii="Times New Roman" w:eastAsia="Microsoft YaHei UI" w:hAnsi="Times New Roman"/>
          <w:color w:val="FF0000"/>
          <w:szCs w:val="20"/>
          <w:lang w:eastAsia="zh-CN"/>
        </w:rPr>
        <w:t>i.e.</w:t>
      </w:r>
      <w:proofErr w:type="gramEnd"/>
      <w:r w:rsidRPr="008F0C25">
        <w:rPr>
          <w:rFonts w:ascii="Times New Roman" w:eastAsia="Microsoft YaHei UI" w:hAnsi="Times New Roman"/>
          <w:color w:val="FF0000"/>
          <w:szCs w:val="20"/>
          <w:lang w:eastAsia="zh-CN"/>
        </w:rPr>
        <w:t xml:space="preserve"> a CSI-RS in a symbol.</w:t>
      </w:r>
    </w:p>
    <w:p w14:paraId="47250378" w14:textId="77777777" w:rsidR="0032730C" w:rsidRPr="008F0C25" w:rsidRDefault="0032730C" w:rsidP="0032730C">
      <w:pPr>
        <w:shd w:val="clear" w:color="auto" w:fill="FFFFFF"/>
        <w:ind w:left="1536" w:hanging="360"/>
        <w:rPr>
          <w:rFonts w:ascii="Microsoft YaHei UI" w:eastAsia="Microsoft YaHei UI" w:hAnsi="Microsoft YaHei UI" w:cs="SimSun"/>
          <w:color w:val="000000"/>
          <w:sz w:val="21"/>
          <w:szCs w:val="21"/>
          <w:lang w:eastAsia="zh-CN"/>
        </w:rPr>
      </w:pPr>
      <w:r w:rsidRPr="008F0C25">
        <w:rPr>
          <w:rFonts w:ascii="Courier New" w:eastAsia="Microsoft YaHei UI" w:hAnsi="Courier New" w:cs="Courier New"/>
          <w:color w:val="000000"/>
          <w:szCs w:val="20"/>
          <w:lang w:eastAsia="zh-CN"/>
        </w:rPr>
        <w:t>o</w:t>
      </w:r>
      <w:r w:rsidRPr="008F0C25">
        <w:rPr>
          <w:rFonts w:ascii="Times New Roman" w:eastAsia="Microsoft YaHei UI" w:hAnsi="Times New Roman"/>
          <w:color w:val="000000"/>
          <w:sz w:val="14"/>
          <w:szCs w:val="14"/>
          <w:lang w:eastAsia="zh-CN"/>
        </w:rPr>
        <w:t>   </w:t>
      </w:r>
      <w:r w:rsidRPr="008F0C25">
        <w:rPr>
          <w:rFonts w:ascii="Times New Roman" w:eastAsia="Microsoft YaHei UI" w:hAnsi="Times New Roman"/>
          <w:color w:val="000000"/>
          <w:szCs w:val="20"/>
          <w:lang w:eastAsia="zh-CN"/>
        </w:rPr>
        <w:t>at least common configuration parameters:</w:t>
      </w:r>
    </w:p>
    <w:p w14:paraId="7202FABE" w14:textId="77777777" w:rsidR="0032730C" w:rsidRPr="008F0C25" w:rsidRDefault="0032730C" w:rsidP="0032730C">
      <w:pPr>
        <w:shd w:val="clear" w:color="auto" w:fill="FFFFFF"/>
        <w:ind w:left="2256" w:hanging="360"/>
        <w:rPr>
          <w:rFonts w:ascii="Microsoft YaHei UI" w:eastAsia="Microsoft YaHei UI" w:hAnsi="Microsoft YaHei UI" w:cs="SimSun"/>
          <w:color w:val="000000"/>
          <w:sz w:val="21"/>
          <w:szCs w:val="21"/>
          <w:lang w:eastAsia="zh-CN"/>
        </w:rPr>
      </w:pPr>
      <w:r w:rsidRPr="008F0C25">
        <w:rPr>
          <w:rFonts w:ascii="Wingdings" w:eastAsia="Microsoft YaHei UI" w:hAnsi="Wingdings" w:cs="SimSun"/>
          <w:color w:val="000000"/>
          <w:szCs w:val="20"/>
          <w:lang w:eastAsia="zh-CN"/>
        </w:rPr>
        <w:t></w:t>
      </w:r>
      <w:r w:rsidRPr="008F0C25">
        <w:rPr>
          <w:rFonts w:ascii="Times New Roman" w:eastAsia="Microsoft YaHei UI" w:hAnsi="Times New Roman"/>
          <w:color w:val="000000"/>
          <w:sz w:val="14"/>
          <w:szCs w:val="14"/>
          <w:lang w:eastAsia="zh-CN"/>
        </w:rPr>
        <w:t>  </w:t>
      </w:r>
      <w:r w:rsidRPr="008F0C25">
        <w:rPr>
          <w:rFonts w:ascii="Times New Roman" w:eastAsia="Microsoft YaHei UI" w:hAnsi="Times New Roman"/>
          <w:color w:val="000000"/>
          <w:szCs w:val="20"/>
          <w:lang w:eastAsia="zh-CN"/>
        </w:rPr>
        <w:t>a QCL reference</w:t>
      </w:r>
    </w:p>
    <w:p w14:paraId="775A374B" w14:textId="77777777" w:rsidR="0032730C" w:rsidRPr="008F0C25" w:rsidRDefault="0032730C" w:rsidP="0032730C">
      <w:pPr>
        <w:shd w:val="clear" w:color="auto" w:fill="FFFFFF"/>
        <w:ind w:left="2256" w:hanging="360"/>
        <w:rPr>
          <w:rFonts w:ascii="Microsoft YaHei UI" w:eastAsia="Microsoft YaHei UI" w:hAnsi="Microsoft YaHei UI" w:cs="SimSun"/>
          <w:color w:val="000000"/>
          <w:sz w:val="21"/>
          <w:szCs w:val="21"/>
          <w:lang w:eastAsia="zh-CN"/>
        </w:rPr>
      </w:pPr>
      <w:r w:rsidRPr="008F0C25">
        <w:rPr>
          <w:rFonts w:ascii="Wingdings" w:eastAsia="Microsoft YaHei UI" w:hAnsi="Wingdings" w:cs="SimSun"/>
          <w:color w:val="000000"/>
          <w:szCs w:val="20"/>
          <w:lang w:eastAsia="zh-CN"/>
        </w:rPr>
        <w:t></w:t>
      </w:r>
      <w:r w:rsidRPr="008F0C25">
        <w:rPr>
          <w:rFonts w:ascii="Times New Roman" w:eastAsia="Microsoft YaHei UI" w:hAnsi="Times New Roman"/>
          <w:color w:val="000000"/>
          <w:sz w:val="14"/>
          <w:szCs w:val="14"/>
          <w:lang w:eastAsia="zh-CN"/>
        </w:rPr>
        <w:t>  </w:t>
      </w:r>
      <w:proofErr w:type="spellStart"/>
      <w:r w:rsidRPr="008F0C25">
        <w:rPr>
          <w:rFonts w:ascii="Times New Roman" w:eastAsia="Microsoft YaHei UI" w:hAnsi="Times New Roman"/>
          <w:color w:val="000000"/>
          <w:szCs w:val="20"/>
          <w:lang w:eastAsia="zh-CN"/>
        </w:rPr>
        <w:t>firstOFDMSymbolInTimeDomain</w:t>
      </w:r>
      <w:proofErr w:type="spellEnd"/>
      <w:r w:rsidRPr="008F0C25">
        <w:rPr>
          <w:rFonts w:ascii="Times New Roman" w:eastAsia="Microsoft YaHei UI" w:hAnsi="Times New Roman"/>
          <w:color w:val="000000"/>
          <w:szCs w:val="20"/>
          <w:lang w:eastAsia="zh-CN"/>
        </w:rPr>
        <w:t>,</w:t>
      </w:r>
    </w:p>
    <w:p w14:paraId="5B082437" w14:textId="77777777" w:rsidR="0032730C" w:rsidRPr="008F0C25" w:rsidRDefault="0032730C" w:rsidP="0032730C">
      <w:pPr>
        <w:shd w:val="clear" w:color="auto" w:fill="FFFFFF"/>
        <w:ind w:left="2256" w:hanging="360"/>
        <w:rPr>
          <w:rFonts w:ascii="Microsoft YaHei UI" w:eastAsia="Microsoft YaHei UI" w:hAnsi="Microsoft YaHei UI" w:cs="SimSun"/>
          <w:color w:val="000000"/>
          <w:sz w:val="21"/>
          <w:szCs w:val="21"/>
          <w:lang w:eastAsia="zh-CN"/>
        </w:rPr>
      </w:pPr>
      <w:r w:rsidRPr="008F0C25">
        <w:rPr>
          <w:rFonts w:ascii="Wingdings" w:eastAsia="Microsoft YaHei UI" w:hAnsi="Wingdings" w:cs="SimSun"/>
          <w:color w:val="000000"/>
          <w:szCs w:val="20"/>
          <w:lang w:eastAsia="zh-CN"/>
        </w:rPr>
        <w:lastRenderedPageBreak/>
        <w:t></w:t>
      </w:r>
      <w:r w:rsidRPr="008F0C25">
        <w:rPr>
          <w:rFonts w:ascii="Times New Roman" w:eastAsia="Microsoft YaHei UI" w:hAnsi="Times New Roman"/>
          <w:color w:val="000000"/>
          <w:sz w:val="14"/>
          <w:szCs w:val="14"/>
          <w:lang w:eastAsia="zh-CN"/>
        </w:rPr>
        <w:t>  </w:t>
      </w:r>
      <w:r w:rsidRPr="008F0C25">
        <w:rPr>
          <w:rFonts w:ascii="Times New Roman" w:eastAsia="Microsoft YaHei UI" w:hAnsi="Times New Roman"/>
          <w:color w:val="000000"/>
          <w:szCs w:val="20"/>
          <w:lang w:eastAsia="zh-CN"/>
        </w:rPr>
        <w:t>‘</w:t>
      </w:r>
      <w:proofErr w:type="spellStart"/>
      <w:r w:rsidRPr="008F0C25">
        <w:rPr>
          <w:rFonts w:ascii="Times New Roman" w:eastAsia="Microsoft YaHei UI" w:hAnsi="Times New Roman"/>
          <w:color w:val="000000"/>
          <w:szCs w:val="20"/>
          <w:lang w:eastAsia="zh-CN"/>
        </w:rPr>
        <w:t>frequencyDomainAllocation</w:t>
      </w:r>
      <w:proofErr w:type="spellEnd"/>
      <w:r w:rsidRPr="008F0C25">
        <w:rPr>
          <w:rFonts w:ascii="Times New Roman" w:eastAsia="Microsoft YaHei UI" w:hAnsi="Times New Roman"/>
          <w:color w:val="000000"/>
          <w:szCs w:val="20"/>
          <w:lang w:eastAsia="zh-CN"/>
        </w:rPr>
        <w:t xml:space="preserve"> for row1’, ‘</w:t>
      </w:r>
      <w:proofErr w:type="spellStart"/>
      <w:r w:rsidRPr="008F0C25">
        <w:rPr>
          <w:rFonts w:ascii="Times New Roman" w:eastAsia="Microsoft YaHei UI" w:hAnsi="Times New Roman"/>
          <w:color w:val="000000"/>
          <w:szCs w:val="20"/>
          <w:lang w:eastAsia="zh-CN"/>
        </w:rPr>
        <w:t>startingRB</w:t>
      </w:r>
      <w:proofErr w:type="spellEnd"/>
      <w:r w:rsidRPr="008F0C25">
        <w:rPr>
          <w:rFonts w:ascii="Times New Roman" w:eastAsia="Microsoft YaHei UI" w:hAnsi="Times New Roman"/>
          <w:color w:val="000000"/>
          <w:szCs w:val="20"/>
          <w:lang w:eastAsia="zh-CN"/>
        </w:rPr>
        <w:t>’ ,‘</w:t>
      </w:r>
      <w:proofErr w:type="spellStart"/>
      <w:r w:rsidRPr="008F0C25">
        <w:rPr>
          <w:rFonts w:ascii="Times New Roman" w:eastAsia="Microsoft YaHei UI" w:hAnsi="Times New Roman"/>
          <w:color w:val="000000"/>
          <w:szCs w:val="20"/>
          <w:lang w:eastAsia="zh-CN"/>
        </w:rPr>
        <w:t>nrofRBs</w:t>
      </w:r>
      <w:proofErr w:type="spellEnd"/>
      <w:r w:rsidRPr="008F0C25">
        <w:rPr>
          <w:rFonts w:ascii="Times New Roman" w:eastAsia="Microsoft YaHei UI" w:hAnsi="Times New Roman"/>
          <w:color w:val="000000"/>
          <w:szCs w:val="20"/>
          <w:lang w:eastAsia="zh-CN"/>
        </w:rPr>
        <w:t>’,’</w:t>
      </w:r>
      <w:proofErr w:type="spellStart"/>
      <w:r w:rsidRPr="008F0C25">
        <w:rPr>
          <w:rFonts w:ascii="Times New Roman" w:eastAsia="Microsoft YaHei UI" w:hAnsi="Times New Roman"/>
          <w:color w:val="000000"/>
          <w:szCs w:val="20"/>
          <w:lang w:eastAsia="zh-CN"/>
        </w:rPr>
        <w:t>powerControlOffsetSS</w:t>
      </w:r>
      <w:proofErr w:type="spellEnd"/>
      <w:r w:rsidRPr="008F0C25">
        <w:rPr>
          <w:rFonts w:ascii="Times New Roman" w:eastAsia="Microsoft YaHei UI" w:hAnsi="Times New Roman"/>
          <w:color w:val="000000"/>
          <w:szCs w:val="20"/>
          <w:lang w:eastAsia="zh-CN"/>
        </w:rPr>
        <w:t xml:space="preserve">’, </w:t>
      </w:r>
      <w:proofErr w:type="spellStart"/>
      <w:r w:rsidRPr="008F0C25">
        <w:rPr>
          <w:rFonts w:ascii="Times New Roman" w:eastAsia="Microsoft YaHei UI" w:hAnsi="Times New Roman"/>
          <w:color w:val="000000"/>
          <w:szCs w:val="20"/>
          <w:lang w:eastAsia="zh-CN"/>
        </w:rPr>
        <w:t>periodicityAndOffset</w:t>
      </w:r>
      <w:proofErr w:type="spellEnd"/>
      <w:r w:rsidRPr="008F0C25">
        <w:rPr>
          <w:rFonts w:ascii="Times New Roman" w:eastAsia="Microsoft YaHei UI" w:hAnsi="Times New Roman"/>
          <w:color w:val="000000"/>
          <w:szCs w:val="20"/>
          <w:lang w:eastAsia="zh-CN"/>
        </w:rPr>
        <w:t>’</w:t>
      </w:r>
    </w:p>
    <w:p w14:paraId="62624871" w14:textId="77777777" w:rsidR="0032730C" w:rsidRPr="008F0C25" w:rsidRDefault="0032730C" w:rsidP="0032730C">
      <w:pPr>
        <w:shd w:val="clear" w:color="auto" w:fill="FFFFFF"/>
        <w:ind w:left="2256" w:hanging="360"/>
        <w:rPr>
          <w:rFonts w:ascii="Microsoft YaHei UI" w:eastAsia="Microsoft YaHei UI" w:hAnsi="Microsoft YaHei UI" w:cs="SimSun"/>
          <w:color w:val="000000"/>
          <w:sz w:val="21"/>
          <w:szCs w:val="21"/>
          <w:lang w:eastAsia="zh-CN"/>
        </w:rPr>
      </w:pPr>
      <w:r w:rsidRPr="008F0C25">
        <w:rPr>
          <w:rFonts w:ascii="Wingdings" w:eastAsia="Microsoft YaHei UI" w:hAnsi="Wingdings" w:cs="SimSun"/>
          <w:color w:val="000000"/>
          <w:szCs w:val="20"/>
          <w:lang w:eastAsia="zh-CN"/>
        </w:rPr>
        <w:t></w:t>
      </w:r>
      <w:r w:rsidRPr="008F0C25">
        <w:rPr>
          <w:rFonts w:ascii="Times New Roman" w:eastAsia="Microsoft YaHei UI" w:hAnsi="Times New Roman"/>
          <w:color w:val="000000"/>
          <w:sz w:val="14"/>
          <w:szCs w:val="14"/>
          <w:lang w:eastAsia="zh-CN"/>
        </w:rPr>
        <w:t>  </w:t>
      </w:r>
      <w:r w:rsidRPr="008F0C25">
        <w:rPr>
          <w:rFonts w:ascii="Times New Roman" w:eastAsia="Microsoft YaHei UI" w:hAnsi="Times New Roman"/>
          <w:color w:val="000000"/>
          <w:szCs w:val="20"/>
          <w:lang w:eastAsia="zh-CN"/>
        </w:rPr>
        <w:t>FFS</w:t>
      </w:r>
    </w:p>
    <w:p w14:paraId="6F81F78E" w14:textId="77777777" w:rsidR="0032730C" w:rsidRPr="008F0C25" w:rsidRDefault="0032730C" w:rsidP="0032730C">
      <w:pPr>
        <w:shd w:val="clear" w:color="auto" w:fill="FFFFFF"/>
        <w:ind w:left="2976" w:hanging="360"/>
        <w:rPr>
          <w:rFonts w:ascii="Microsoft YaHei UI" w:eastAsia="Microsoft YaHei UI" w:hAnsi="Microsoft YaHei UI" w:cs="SimSun"/>
          <w:color w:val="000000"/>
          <w:sz w:val="21"/>
          <w:szCs w:val="21"/>
          <w:lang w:eastAsia="zh-CN"/>
        </w:rPr>
      </w:pPr>
      <w:r w:rsidRPr="008F0C25">
        <w:rPr>
          <w:rFonts w:ascii="Symbol" w:eastAsia="Microsoft YaHei UI" w:hAnsi="Symbol" w:cs="SimSun"/>
          <w:color w:val="000000"/>
          <w:szCs w:val="20"/>
          <w:lang w:eastAsia="zh-CN"/>
        </w:rPr>
        <w:t></w:t>
      </w:r>
      <w:r w:rsidRPr="008F0C25">
        <w:rPr>
          <w:rFonts w:ascii="Times New Roman" w:eastAsia="Microsoft YaHei UI" w:hAnsi="Times New Roman"/>
          <w:color w:val="000000"/>
          <w:sz w:val="14"/>
          <w:szCs w:val="14"/>
          <w:lang w:eastAsia="zh-CN"/>
        </w:rPr>
        <w:t>        </w:t>
      </w:r>
      <w:proofErr w:type="spellStart"/>
      <w:r w:rsidRPr="008F0C25">
        <w:rPr>
          <w:rFonts w:ascii="Times New Roman" w:eastAsia="Microsoft YaHei UI" w:hAnsi="Times New Roman"/>
          <w:color w:val="000000"/>
          <w:szCs w:val="20"/>
          <w:lang w:eastAsia="zh-CN"/>
        </w:rPr>
        <w:t>scramblingID</w:t>
      </w:r>
      <w:proofErr w:type="spellEnd"/>
      <w:r w:rsidRPr="008F0C25">
        <w:rPr>
          <w:rFonts w:ascii="Times New Roman" w:eastAsia="Microsoft YaHei UI" w:hAnsi="Times New Roman"/>
          <w:color w:val="000000"/>
          <w:szCs w:val="20"/>
          <w:lang w:eastAsia="zh-CN"/>
        </w:rPr>
        <w:t>,</w:t>
      </w:r>
    </w:p>
    <w:p w14:paraId="680300FD" w14:textId="11A2CCAB" w:rsidR="0032730C" w:rsidRPr="008F0C25" w:rsidRDefault="0032730C" w:rsidP="0032730C">
      <w:pPr>
        <w:shd w:val="clear" w:color="auto" w:fill="FFFFFF"/>
        <w:ind w:left="2976" w:hanging="360"/>
        <w:rPr>
          <w:rFonts w:ascii="Microsoft YaHei UI" w:eastAsia="Microsoft YaHei UI" w:hAnsi="Microsoft YaHei UI" w:cs="SimSun"/>
          <w:color w:val="000000"/>
          <w:sz w:val="21"/>
          <w:szCs w:val="21"/>
          <w:lang w:eastAsia="zh-CN"/>
        </w:rPr>
      </w:pPr>
      <w:r w:rsidRPr="008F0C25">
        <w:rPr>
          <w:rFonts w:ascii="Symbol" w:eastAsia="Microsoft YaHei UI" w:hAnsi="Symbol" w:cs="SimSun"/>
          <w:color w:val="000000"/>
          <w:szCs w:val="20"/>
          <w:lang w:eastAsia="zh-CN"/>
        </w:rPr>
        <w:t></w:t>
      </w:r>
      <w:r w:rsidRPr="008F0C25">
        <w:rPr>
          <w:rFonts w:ascii="Times New Roman" w:eastAsia="Microsoft YaHei UI" w:hAnsi="Times New Roman"/>
          <w:color w:val="000000"/>
          <w:sz w:val="14"/>
          <w:szCs w:val="14"/>
          <w:lang w:eastAsia="zh-CN"/>
        </w:rPr>
        <w:t>        </w:t>
      </w:r>
      <w:r w:rsidRPr="008F0C25">
        <w:rPr>
          <w:rFonts w:ascii="Times New Roman" w:eastAsia="Microsoft YaHei UI" w:hAnsi="Times New Roman"/>
          <w:color w:val="000000"/>
          <w:szCs w:val="20"/>
          <w:lang w:eastAsia="zh-CN"/>
        </w:rPr>
        <w:t>a TRS resource set ID, number of slots {1, 2} or number of symbols {2, 4} if supported</w:t>
      </w:r>
    </w:p>
    <w:p w14:paraId="5649D43B" w14:textId="77777777" w:rsidR="0032730C" w:rsidRPr="008F0C25" w:rsidRDefault="0032730C" w:rsidP="0032730C">
      <w:pPr>
        <w:shd w:val="clear" w:color="auto" w:fill="FFFFFF"/>
        <w:ind w:left="816" w:hanging="360"/>
        <w:rPr>
          <w:rFonts w:ascii="Microsoft YaHei UI" w:eastAsia="Microsoft YaHei UI" w:hAnsi="Microsoft YaHei UI" w:cs="SimSun"/>
          <w:color w:val="000000"/>
          <w:sz w:val="21"/>
          <w:szCs w:val="21"/>
          <w:lang w:eastAsia="zh-CN"/>
        </w:rPr>
      </w:pPr>
      <w:r w:rsidRPr="008F0C25">
        <w:rPr>
          <w:rFonts w:ascii="Symbol" w:eastAsia="Microsoft YaHei UI" w:hAnsi="Symbol" w:cs="SimSun"/>
          <w:color w:val="000000"/>
          <w:szCs w:val="20"/>
          <w:lang w:eastAsia="zh-CN"/>
        </w:rPr>
        <w:t></w:t>
      </w:r>
      <w:r w:rsidRPr="008F0C25">
        <w:rPr>
          <w:rFonts w:ascii="Times New Roman" w:eastAsia="Microsoft YaHei UI" w:hAnsi="Times New Roman"/>
          <w:color w:val="000000"/>
          <w:sz w:val="14"/>
          <w:szCs w:val="14"/>
          <w:lang w:eastAsia="zh-CN"/>
        </w:rPr>
        <w:t>        </w:t>
      </w:r>
      <w:r w:rsidRPr="008F0C25">
        <w:rPr>
          <w:rFonts w:ascii="Times New Roman" w:eastAsia="Microsoft YaHei UI" w:hAnsi="Times New Roman"/>
          <w:color w:val="000000"/>
          <w:szCs w:val="20"/>
          <w:lang w:eastAsia="zh-CN"/>
        </w:rPr>
        <w:t>Note: the ‘TRS resource set’ configuration is not (necessarily) identical to ‘NZP-CSI-RS-</w:t>
      </w:r>
      <w:proofErr w:type="spellStart"/>
      <w:r w:rsidRPr="008F0C25">
        <w:rPr>
          <w:rFonts w:ascii="Times New Roman" w:eastAsia="Microsoft YaHei UI" w:hAnsi="Times New Roman"/>
          <w:color w:val="000000"/>
          <w:szCs w:val="20"/>
          <w:lang w:eastAsia="zh-CN"/>
        </w:rPr>
        <w:t>ResourceSet</w:t>
      </w:r>
      <w:proofErr w:type="spellEnd"/>
      <w:r w:rsidRPr="008F0C25">
        <w:rPr>
          <w:rFonts w:ascii="Times New Roman" w:eastAsia="Microsoft YaHei UI" w:hAnsi="Times New Roman"/>
          <w:color w:val="000000"/>
          <w:szCs w:val="20"/>
          <w:lang w:eastAsia="zh-CN"/>
        </w:rPr>
        <w:t>’ configuration for TRS</w:t>
      </w:r>
      <w:r w:rsidRPr="008F0C25">
        <w:rPr>
          <w:rFonts w:ascii="Times New Roman" w:eastAsia="Microsoft YaHei UI" w:hAnsi="Times New Roman"/>
          <w:i/>
          <w:iCs/>
          <w:color w:val="000000"/>
          <w:szCs w:val="20"/>
          <w:lang w:eastAsia="zh-CN"/>
        </w:rPr>
        <w:t> </w:t>
      </w:r>
      <w:r w:rsidRPr="008F0C25">
        <w:rPr>
          <w:rFonts w:ascii="Times New Roman" w:eastAsia="Microsoft YaHei UI" w:hAnsi="Times New Roman"/>
          <w:color w:val="000000"/>
          <w:szCs w:val="20"/>
          <w:lang w:eastAsia="zh-CN"/>
        </w:rPr>
        <w:t>in R15/16.</w:t>
      </w:r>
    </w:p>
    <w:p w14:paraId="5A18DBD9" w14:textId="77777777" w:rsidR="0032730C" w:rsidRDefault="0032730C" w:rsidP="007A6C11">
      <w:pPr>
        <w:pStyle w:val="BodyText"/>
        <w:tabs>
          <w:tab w:val="left" w:pos="920"/>
        </w:tabs>
        <w:rPr>
          <w:rFonts w:cs="Arial"/>
          <w:lang w:eastAsia="ja-JP"/>
        </w:rPr>
      </w:pPr>
    </w:p>
    <w:bookmarkStart w:id="39" w:name="_Toc67476123"/>
    <w:bookmarkEnd w:id="39"/>
    <w:p w14:paraId="7343575B" w14:textId="0F4F8E99" w:rsidR="007A6C11" w:rsidRDefault="007A6C11" w:rsidP="007A6C11">
      <w:pPr>
        <w:pStyle w:val="BodyText"/>
        <w:tabs>
          <w:tab w:val="left" w:pos="920"/>
        </w:tabs>
      </w:pPr>
      <w:r>
        <w:rPr>
          <w:rFonts w:cs="Arial"/>
          <w:lang w:eastAsia="ja-JP"/>
        </w:rPr>
        <w:fldChar w:fldCharType="begin"/>
      </w:r>
      <w:r>
        <w:rPr>
          <w:rFonts w:cs="Arial"/>
          <w:lang w:eastAsia="ja-JP"/>
        </w:rPr>
        <w:instrText xml:space="preserve"> REF _Ref71546457 \h  \* MERGEFORMAT </w:instrText>
      </w:r>
      <w:r>
        <w:rPr>
          <w:rFonts w:cs="Arial"/>
          <w:lang w:eastAsia="ja-JP"/>
        </w:rPr>
      </w:r>
      <w:r>
        <w:rPr>
          <w:rFonts w:cs="Arial"/>
          <w:lang w:eastAsia="ja-JP"/>
        </w:rPr>
        <w:fldChar w:fldCharType="separate"/>
      </w:r>
      <w:r>
        <w:t xml:space="preserve">Figure </w:t>
      </w:r>
      <w:r>
        <w:rPr>
          <w:noProof/>
        </w:rPr>
        <w:t>4</w:t>
      </w:r>
      <w:r>
        <w:rPr>
          <w:rFonts w:cs="Arial"/>
          <w:lang w:eastAsia="ja-JP"/>
        </w:rPr>
        <w:fldChar w:fldCharType="end"/>
      </w:r>
      <w:r>
        <w:rPr>
          <w:rFonts w:cs="Arial"/>
          <w:lang w:eastAsia="ja-JP"/>
        </w:rPr>
        <w:t xml:space="preserve"> depicts an example of a TRS occasions configuration based on the optimizations discussed above. In the example below, the TRS resource set ID is the same as </w:t>
      </w:r>
      <w:proofErr w:type="spellStart"/>
      <w:r>
        <w:t>nzp</w:t>
      </w:r>
      <w:proofErr w:type="spellEnd"/>
      <w:r>
        <w:t>-CSI-</w:t>
      </w:r>
      <w:proofErr w:type="spellStart"/>
      <w:r>
        <w:t>ResourceSetId</w:t>
      </w:r>
      <w:proofErr w:type="spellEnd"/>
      <w:r>
        <w:t xml:space="preserve"> in the current specifications, just specifically renamed to reflect that it is only applicable to periodic TRS. </w:t>
      </w:r>
      <w:r w:rsidR="000C5C4B">
        <w:t xml:space="preserve">The resource set ID can be </w:t>
      </w:r>
      <w:r w:rsidR="00F9609D">
        <w:t xml:space="preserve">configured both explicitly </w:t>
      </w:r>
      <w:r w:rsidR="00297B61">
        <w:t>and</w:t>
      </w:r>
      <w:r w:rsidR="00F9609D">
        <w:t xml:space="preserve"> implicitly, e.g., based on the order of resource sets. Implicit configuration can be </w:t>
      </w:r>
      <w:r w:rsidR="00495816">
        <w:t xml:space="preserve">valuable </w:t>
      </w:r>
      <w:proofErr w:type="gramStart"/>
      <w:r w:rsidR="0022145C">
        <w:t>in order to</w:t>
      </w:r>
      <w:proofErr w:type="gramEnd"/>
      <w:r w:rsidR="0022145C">
        <w:t xml:space="preserve"> </w:t>
      </w:r>
      <w:r w:rsidR="00502676">
        <w:t xml:space="preserve">reduce the SIB size. </w:t>
      </w:r>
    </w:p>
    <w:p w14:paraId="020C6B80" w14:textId="2B4F6F16" w:rsidR="005E239A" w:rsidRDefault="005E239A" w:rsidP="007A6C11">
      <w:pPr>
        <w:pStyle w:val="BodyText"/>
        <w:tabs>
          <w:tab w:val="left" w:pos="920"/>
        </w:tabs>
      </w:pPr>
      <w:r>
        <w:t xml:space="preserve">Additionally, it is FFS if </w:t>
      </w:r>
      <w:proofErr w:type="spellStart"/>
      <w:r>
        <w:t>scramblingID</w:t>
      </w:r>
      <w:proofErr w:type="spellEnd"/>
      <w:r>
        <w:t xml:space="preserve"> </w:t>
      </w:r>
      <w:r w:rsidR="00B567F9">
        <w:t>can be the same or not for all the resources within the set. Currently, speci</w:t>
      </w:r>
      <w:r w:rsidR="00102BA3">
        <w:t xml:space="preserve">fication allows this parameter to be different within a set, and </w:t>
      </w:r>
      <w:r w:rsidR="00D0291E">
        <w:t>this is a NW deployment flexibility allowed from Rel-15 and adding a restriction forcing this to be the same for Rel-17 idle TRS can only reduce opportunity for power savings. If there is a need to optimize overhead further</w:t>
      </w:r>
      <w:r w:rsidR="00205B16">
        <w:t>, it should be without limiting the flexibility for TRS sharing.</w:t>
      </w:r>
      <w:r w:rsidR="00D0291E">
        <w:t xml:space="preserve"> </w:t>
      </w:r>
    </w:p>
    <w:p w14:paraId="17466ED3" w14:textId="69F4D1AC" w:rsidR="00DB736A" w:rsidRDefault="0066250B" w:rsidP="007A6C11">
      <w:pPr>
        <w:pStyle w:val="BodyText"/>
        <w:tabs>
          <w:tab w:val="left" w:pos="920"/>
        </w:tabs>
      </w:pPr>
      <w:r>
        <w:t xml:space="preserve">Regarding the </w:t>
      </w:r>
      <w:r w:rsidR="00DB736A">
        <w:t>number of slots</w:t>
      </w:r>
      <w:r>
        <w:t xml:space="preserve"> for TRS occasions</w:t>
      </w:r>
      <w:r w:rsidR="00DB736A">
        <w:t>,</w:t>
      </w:r>
      <w:r>
        <w:t xml:space="preserve"> below is specification text</w:t>
      </w:r>
      <w:r w:rsidR="004A793B">
        <w:t xml:space="preserve"> for TRS (38.214)</w:t>
      </w:r>
      <w:r>
        <w:t>.</w:t>
      </w:r>
      <w:r w:rsidR="00DB736A">
        <w:t xml:space="preserve"> </w:t>
      </w:r>
      <w:r>
        <w:t>For</w:t>
      </w:r>
      <w:r w:rsidR="00DB736A">
        <w:t xml:space="preserve"> FR1, the current specification is clear </w:t>
      </w:r>
      <w:r w:rsidR="003705EA">
        <w:t>when 1 or 2 slots are used for periodic TRS</w:t>
      </w:r>
      <w:r>
        <w:t xml:space="preserve"> and hence number of slots is not needed for FR1</w:t>
      </w:r>
      <w:r w:rsidR="003705EA">
        <w:t xml:space="preserve">. </w:t>
      </w:r>
      <w:r>
        <w:t>F</w:t>
      </w:r>
      <w:r w:rsidR="003705EA">
        <w:t xml:space="preserve">or FR2, </w:t>
      </w:r>
      <w:r>
        <w:t xml:space="preserve">configuration allows both 1 </w:t>
      </w:r>
      <w:proofErr w:type="gramStart"/>
      <w:r>
        <w:t>or</w:t>
      </w:r>
      <w:proofErr w:type="gramEnd"/>
      <w:r>
        <w:t xml:space="preserve"> 2 slot</w:t>
      </w:r>
      <w:r w:rsidR="00D0291E">
        <w:t>s</w:t>
      </w:r>
      <w:r>
        <w:t xml:space="preserve">, a </w:t>
      </w:r>
      <w:r w:rsidR="004A380B">
        <w:t xml:space="preserve">parameter </w:t>
      </w:r>
      <w:r>
        <w:t>for</w:t>
      </w:r>
      <w:r w:rsidR="00FD7027">
        <w:t xml:space="preserve"> number of slots</w:t>
      </w:r>
      <w:r>
        <w:t xml:space="preserve"> can be introduced</w:t>
      </w:r>
      <w:r w:rsidR="00FD7027">
        <w:t xml:space="preserve">. </w:t>
      </w:r>
    </w:p>
    <w:p w14:paraId="25A6087A" w14:textId="77777777" w:rsidR="0066250B" w:rsidRPr="00352EF0" w:rsidRDefault="0066250B" w:rsidP="0066250B">
      <w:pPr>
        <w:rPr>
          <w:rFonts w:ascii="Times New Roman" w:hAnsi="Times New Roman" w:cs="Times New Roman"/>
          <w:sz w:val="20"/>
          <w:szCs w:val="20"/>
        </w:rPr>
      </w:pPr>
      <w:r w:rsidRPr="00352EF0">
        <w:rPr>
          <w:rFonts w:ascii="Times New Roman" w:hAnsi="Times New Roman" w:cs="Times New Roman"/>
          <w:sz w:val="20"/>
          <w:szCs w:val="20"/>
        </w:rPr>
        <w:t xml:space="preserve">For </w:t>
      </w:r>
      <w:proofErr w:type="gramStart"/>
      <w:r w:rsidRPr="00352EF0">
        <w:rPr>
          <w:rFonts w:ascii="Times New Roman" w:hAnsi="Times New Roman" w:cs="Times New Roman"/>
          <w:sz w:val="20"/>
          <w:szCs w:val="20"/>
        </w:rPr>
        <w:t>a</w:t>
      </w:r>
      <w:proofErr w:type="gramEnd"/>
      <w:r w:rsidRPr="00352EF0">
        <w:rPr>
          <w:rFonts w:ascii="Times New Roman" w:hAnsi="Times New Roman" w:cs="Times New Roman"/>
          <w:sz w:val="20"/>
          <w:szCs w:val="20"/>
        </w:rPr>
        <w:t xml:space="preserve"> </w:t>
      </w:r>
      <w:r w:rsidRPr="00352EF0">
        <w:rPr>
          <w:rFonts w:ascii="Times New Roman" w:hAnsi="Times New Roman" w:cs="Times New Roman"/>
          <w:i/>
          <w:sz w:val="20"/>
          <w:szCs w:val="20"/>
        </w:rPr>
        <w:t>NZP-CSI-RS-</w:t>
      </w:r>
      <w:proofErr w:type="spellStart"/>
      <w:r w:rsidRPr="00352EF0">
        <w:rPr>
          <w:rFonts w:ascii="Times New Roman" w:hAnsi="Times New Roman" w:cs="Times New Roman"/>
          <w:i/>
          <w:sz w:val="20"/>
          <w:szCs w:val="20"/>
        </w:rPr>
        <w:t>ResourceSet</w:t>
      </w:r>
      <w:proofErr w:type="spellEnd"/>
      <w:r w:rsidRPr="00352EF0">
        <w:rPr>
          <w:rFonts w:ascii="Times New Roman" w:hAnsi="Times New Roman" w:cs="Times New Roman"/>
          <w:sz w:val="20"/>
          <w:szCs w:val="20"/>
        </w:rPr>
        <w:t xml:space="preserve"> configured with the higher layer parameter </w:t>
      </w:r>
      <w:proofErr w:type="spellStart"/>
      <w:r w:rsidRPr="00352EF0">
        <w:rPr>
          <w:rFonts w:ascii="Times New Roman" w:hAnsi="Times New Roman" w:cs="Times New Roman"/>
          <w:i/>
          <w:sz w:val="20"/>
          <w:szCs w:val="20"/>
        </w:rPr>
        <w:t>trs</w:t>
      </w:r>
      <w:proofErr w:type="spellEnd"/>
      <w:r w:rsidRPr="00352EF0">
        <w:rPr>
          <w:rFonts w:ascii="Times New Roman" w:hAnsi="Times New Roman" w:cs="Times New Roman"/>
          <w:i/>
          <w:sz w:val="20"/>
          <w:szCs w:val="20"/>
        </w:rPr>
        <w:t>-Info</w:t>
      </w:r>
      <w:r w:rsidRPr="00352EF0">
        <w:rPr>
          <w:rFonts w:ascii="Times New Roman" w:hAnsi="Times New Roman" w:cs="Times New Roman"/>
          <w:sz w:val="20"/>
          <w:szCs w:val="20"/>
        </w:rPr>
        <w:t xml:space="preserve">, the UE shall assume the antenna port with the same port index of the configured NZP CSI-RS resources in the </w:t>
      </w:r>
      <w:r w:rsidRPr="00352EF0">
        <w:rPr>
          <w:rFonts w:ascii="Times New Roman" w:hAnsi="Times New Roman" w:cs="Times New Roman"/>
          <w:i/>
          <w:sz w:val="20"/>
          <w:szCs w:val="20"/>
        </w:rPr>
        <w:t>NZP-CSI-RS-</w:t>
      </w:r>
      <w:proofErr w:type="spellStart"/>
      <w:r w:rsidRPr="00352EF0">
        <w:rPr>
          <w:rFonts w:ascii="Times New Roman" w:hAnsi="Times New Roman" w:cs="Times New Roman"/>
          <w:i/>
          <w:sz w:val="20"/>
          <w:szCs w:val="20"/>
        </w:rPr>
        <w:t>ResourceSet</w:t>
      </w:r>
      <w:proofErr w:type="spellEnd"/>
      <w:r w:rsidRPr="00352EF0">
        <w:rPr>
          <w:rFonts w:ascii="Times New Roman" w:hAnsi="Times New Roman" w:cs="Times New Roman"/>
          <w:sz w:val="20"/>
          <w:szCs w:val="20"/>
        </w:rPr>
        <w:t xml:space="preserve"> is the same. </w:t>
      </w:r>
    </w:p>
    <w:p w14:paraId="6D9FE42B" w14:textId="77777777" w:rsidR="0066250B" w:rsidRPr="00352EF0" w:rsidRDefault="0066250B" w:rsidP="0066250B">
      <w:pPr>
        <w:pStyle w:val="B1"/>
        <w:rPr>
          <w:rFonts w:cs="Times New Roman"/>
          <w:sz w:val="20"/>
          <w:szCs w:val="20"/>
        </w:rPr>
      </w:pPr>
      <w:r w:rsidRPr="00352EF0">
        <w:rPr>
          <w:rFonts w:cs="Times New Roman"/>
          <w:sz w:val="20"/>
          <w:szCs w:val="20"/>
        </w:rPr>
        <w:t>-</w:t>
      </w:r>
      <w:r w:rsidRPr="00352EF0">
        <w:rPr>
          <w:rFonts w:cs="Times New Roman"/>
          <w:sz w:val="20"/>
          <w:szCs w:val="20"/>
        </w:rPr>
        <w:tab/>
        <w:t xml:space="preserve">For frequency range 1, the UE may be configured with one or more NZP CSI-RS set(s), where </w:t>
      </w:r>
      <w:proofErr w:type="gramStart"/>
      <w:r w:rsidRPr="00352EF0">
        <w:rPr>
          <w:rFonts w:cs="Times New Roman"/>
          <w:sz w:val="20"/>
          <w:szCs w:val="20"/>
        </w:rPr>
        <w:t>a</w:t>
      </w:r>
      <w:proofErr w:type="gramEnd"/>
      <w:r w:rsidRPr="00352EF0">
        <w:rPr>
          <w:rFonts w:cs="Times New Roman"/>
          <w:sz w:val="20"/>
          <w:szCs w:val="20"/>
        </w:rPr>
        <w:t xml:space="preserve"> </w:t>
      </w:r>
      <w:r w:rsidRPr="00352EF0">
        <w:rPr>
          <w:rFonts w:cs="Times New Roman"/>
          <w:i/>
          <w:sz w:val="20"/>
          <w:szCs w:val="20"/>
        </w:rPr>
        <w:t>NZP-CSI-RS-</w:t>
      </w:r>
      <w:proofErr w:type="spellStart"/>
      <w:r w:rsidRPr="00352EF0">
        <w:rPr>
          <w:rFonts w:cs="Times New Roman"/>
          <w:i/>
          <w:sz w:val="20"/>
          <w:szCs w:val="20"/>
        </w:rPr>
        <w:t>ResourceSet</w:t>
      </w:r>
      <w:proofErr w:type="spellEnd"/>
      <w:r w:rsidRPr="00352EF0">
        <w:rPr>
          <w:rFonts w:cs="Times New Roman"/>
          <w:sz w:val="20"/>
          <w:szCs w:val="20"/>
        </w:rPr>
        <w:t xml:space="preserve"> consists of four periodic NZP CSI-RS resources in two consecutive slots with two periodic NZP CSI-RS resources in each slot. </w:t>
      </w:r>
      <w:bookmarkStart w:id="40" w:name="_Hlk25849405"/>
      <w:r w:rsidRPr="00352EF0">
        <w:rPr>
          <w:rFonts w:cs="Times New Roman"/>
          <w:sz w:val="20"/>
          <w:szCs w:val="20"/>
        </w:rPr>
        <w:t xml:space="preserve">If no two consecutive slots are indicated as downlink slots by </w:t>
      </w:r>
      <w:proofErr w:type="spellStart"/>
      <w:r w:rsidRPr="00352EF0">
        <w:rPr>
          <w:rFonts w:cs="Times New Roman"/>
          <w:i/>
          <w:sz w:val="20"/>
          <w:szCs w:val="20"/>
        </w:rPr>
        <w:t>tdd</w:t>
      </w:r>
      <w:proofErr w:type="spellEnd"/>
      <w:r w:rsidRPr="00352EF0">
        <w:rPr>
          <w:rFonts w:cs="Times New Roman"/>
          <w:i/>
          <w:sz w:val="20"/>
          <w:szCs w:val="20"/>
        </w:rPr>
        <w:t>-UL-DL-</w:t>
      </w:r>
      <w:proofErr w:type="spellStart"/>
      <w:r w:rsidRPr="00352EF0">
        <w:rPr>
          <w:rFonts w:cs="Times New Roman"/>
          <w:i/>
          <w:sz w:val="20"/>
          <w:szCs w:val="20"/>
        </w:rPr>
        <w:t>ConfigurationCommon</w:t>
      </w:r>
      <w:proofErr w:type="spellEnd"/>
      <w:r w:rsidRPr="00352EF0">
        <w:rPr>
          <w:rFonts w:cs="Times New Roman"/>
          <w:i/>
          <w:sz w:val="20"/>
          <w:szCs w:val="20"/>
        </w:rPr>
        <w:t xml:space="preserve"> </w:t>
      </w:r>
      <w:r w:rsidRPr="00352EF0">
        <w:rPr>
          <w:rFonts w:cs="Times New Roman"/>
          <w:sz w:val="20"/>
          <w:szCs w:val="20"/>
        </w:rPr>
        <w:t xml:space="preserve">or </w:t>
      </w:r>
      <w:proofErr w:type="spellStart"/>
      <w:r w:rsidRPr="00352EF0">
        <w:rPr>
          <w:rFonts w:cs="Times New Roman"/>
          <w:i/>
          <w:sz w:val="20"/>
          <w:szCs w:val="20"/>
        </w:rPr>
        <w:t>tdd</w:t>
      </w:r>
      <w:proofErr w:type="spellEnd"/>
      <w:r w:rsidRPr="00352EF0">
        <w:rPr>
          <w:rFonts w:cs="Times New Roman"/>
          <w:i/>
          <w:sz w:val="20"/>
          <w:szCs w:val="20"/>
        </w:rPr>
        <w:t>-UL-DL-</w:t>
      </w:r>
      <w:proofErr w:type="spellStart"/>
      <w:r w:rsidRPr="00352EF0">
        <w:rPr>
          <w:rFonts w:cs="Times New Roman"/>
          <w:i/>
          <w:sz w:val="20"/>
          <w:szCs w:val="20"/>
        </w:rPr>
        <w:t>ConfigDedicated</w:t>
      </w:r>
      <w:proofErr w:type="spellEnd"/>
      <w:r w:rsidRPr="00352EF0">
        <w:rPr>
          <w:rFonts w:cs="Times New Roman"/>
          <w:sz w:val="20"/>
          <w:szCs w:val="20"/>
        </w:rPr>
        <w:t xml:space="preserve">, then the UE may be configured with one or more NZP CSI-RS set(s), where </w:t>
      </w:r>
      <w:proofErr w:type="gramStart"/>
      <w:r w:rsidRPr="00352EF0">
        <w:rPr>
          <w:rFonts w:cs="Times New Roman"/>
          <w:sz w:val="20"/>
          <w:szCs w:val="20"/>
        </w:rPr>
        <w:t>a</w:t>
      </w:r>
      <w:proofErr w:type="gramEnd"/>
      <w:r w:rsidRPr="00352EF0">
        <w:rPr>
          <w:rFonts w:cs="Times New Roman"/>
          <w:sz w:val="20"/>
          <w:szCs w:val="20"/>
        </w:rPr>
        <w:t xml:space="preserve"> </w:t>
      </w:r>
      <w:r w:rsidRPr="00352EF0">
        <w:rPr>
          <w:rFonts w:cs="Times New Roman"/>
          <w:i/>
          <w:sz w:val="20"/>
          <w:szCs w:val="20"/>
        </w:rPr>
        <w:t>NZP-CSI-RS-</w:t>
      </w:r>
      <w:proofErr w:type="spellStart"/>
      <w:r w:rsidRPr="00352EF0">
        <w:rPr>
          <w:rFonts w:cs="Times New Roman"/>
          <w:i/>
          <w:sz w:val="20"/>
          <w:szCs w:val="20"/>
        </w:rPr>
        <w:t>ResourceSet</w:t>
      </w:r>
      <w:proofErr w:type="spellEnd"/>
      <w:r w:rsidRPr="00352EF0">
        <w:rPr>
          <w:rFonts w:cs="Times New Roman"/>
          <w:sz w:val="20"/>
          <w:szCs w:val="20"/>
        </w:rPr>
        <w:t xml:space="preserve"> consists of two periodic NZP CSI-RS resources in one slot.</w:t>
      </w:r>
      <w:bookmarkEnd w:id="40"/>
      <w:r w:rsidRPr="00352EF0">
        <w:rPr>
          <w:rFonts w:cs="Times New Roman"/>
          <w:sz w:val="20"/>
          <w:szCs w:val="20"/>
        </w:rPr>
        <w:t xml:space="preserve"> </w:t>
      </w:r>
    </w:p>
    <w:p w14:paraId="2A013A23" w14:textId="77777777" w:rsidR="0066250B" w:rsidRPr="00352EF0" w:rsidRDefault="0066250B" w:rsidP="0066250B">
      <w:pPr>
        <w:pStyle w:val="B1"/>
        <w:rPr>
          <w:rFonts w:cs="Times New Roman"/>
          <w:sz w:val="20"/>
          <w:szCs w:val="20"/>
        </w:rPr>
      </w:pPr>
      <w:r w:rsidRPr="00352EF0">
        <w:rPr>
          <w:rFonts w:cs="Times New Roman"/>
          <w:sz w:val="20"/>
          <w:szCs w:val="20"/>
        </w:rPr>
        <w:t>-</w:t>
      </w:r>
      <w:r w:rsidRPr="00352EF0">
        <w:rPr>
          <w:rFonts w:cs="Times New Roman"/>
          <w:sz w:val="20"/>
          <w:szCs w:val="20"/>
        </w:rPr>
        <w:tab/>
        <w:t xml:space="preserve">For frequency range 2 the UE may be configured with one or more NZP CSI-RS set(s), where </w:t>
      </w:r>
      <w:proofErr w:type="gramStart"/>
      <w:r w:rsidRPr="00352EF0">
        <w:rPr>
          <w:rFonts w:cs="Times New Roman"/>
          <w:sz w:val="20"/>
          <w:szCs w:val="20"/>
        </w:rPr>
        <w:t>a</w:t>
      </w:r>
      <w:proofErr w:type="gramEnd"/>
      <w:r w:rsidRPr="00352EF0">
        <w:rPr>
          <w:rFonts w:cs="Times New Roman"/>
          <w:sz w:val="20"/>
          <w:szCs w:val="20"/>
        </w:rPr>
        <w:t xml:space="preserve"> </w:t>
      </w:r>
      <w:r w:rsidRPr="00352EF0">
        <w:rPr>
          <w:rFonts w:cs="Times New Roman"/>
          <w:i/>
          <w:sz w:val="20"/>
          <w:szCs w:val="20"/>
        </w:rPr>
        <w:t>NZP-CSI-RS-</w:t>
      </w:r>
      <w:proofErr w:type="spellStart"/>
      <w:r w:rsidRPr="00352EF0">
        <w:rPr>
          <w:rFonts w:cs="Times New Roman"/>
          <w:i/>
          <w:sz w:val="20"/>
          <w:szCs w:val="20"/>
        </w:rPr>
        <w:t>ResourceSet</w:t>
      </w:r>
      <w:proofErr w:type="spellEnd"/>
      <w:r w:rsidRPr="00352EF0">
        <w:rPr>
          <w:rFonts w:cs="Times New Roman"/>
          <w:sz w:val="20"/>
          <w:szCs w:val="20"/>
        </w:rPr>
        <w:t xml:space="preserve"> consists of two periodic CSI-RS resources in one slot or with a </w:t>
      </w:r>
      <w:r w:rsidRPr="00352EF0">
        <w:rPr>
          <w:rFonts w:cs="Times New Roman"/>
          <w:i/>
          <w:sz w:val="20"/>
          <w:szCs w:val="20"/>
        </w:rPr>
        <w:t>NZP-CSI-RS-</w:t>
      </w:r>
      <w:proofErr w:type="spellStart"/>
      <w:r w:rsidRPr="00352EF0">
        <w:rPr>
          <w:rFonts w:cs="Times New Roman"/>
          <w:i/>
          <w:sz w:val="20"/>
          <w:szCs w:val="20"/>
        </w:rPr>
        <w:t>ResourceSet</w:t>
      </w:r>
      <w:proofErr w:type="spellEnd"/>
      <w:r w:rsidRPr="00352EF0">
        <w:rPr>
          <w:rFonts w:cs="Times New Roman"/>
          <w:sz w:val="20"/>
          <w:szCs w:val="20"/>
        </w:rPr>
        <w:t xml:space="preserve"> of four periodic NZP CSI-RS resources in two consecutive slots with two periodic NZP CSI-RS resources in each slot. </w:t>
      </w:r>
    </w:p>
    <w:p w14:paraId="215907CC" w14:textId="77777777" w:rsidR="0066250B" w:rsidRDefault="0066250B" w:rsidP="007A6C11">
      <w:pPr>
        <w:pStyle w:val="BodyText"/>
        <w:tabs>
          <w:tab w:val="left" w:pos="920"/>
        </w:tabs>
      </w:pPr>
    </w:p>
    <w:p w14:paraId="268349BA" w14:textId="58493E35" w:rsidR="0066250B" w:rsidRPr="00455E7B" w:rsidRDefault="0066250B" w:rsidP="0066250B">
      <w:pPr>
        <w:pStyle w:val="Observation"/>
        <w:numPr>
          <w:ilvl w:val="0"/>
          <w:numId w:val="14"/>
        </w:numPr>
        <w:spacing w:line="256" w:lineRule="auto"/>
        <w:ind w:left="1701" w:hanging="1701"/>
        <w:rPr>
          <w:rFonts w:cs="Arial"/>
          <w:sz w:val="20"/>
          <w:szCs w:val="20"/>
          <w:lang w:val="en-GB" w:eastAsia="zh-CN"/>
        </w:rPr>
      </w:pPr>
      <w:bookmarkStart w:id="41" w:name="_Toc86840092"/>
      <w:bookmarkStart w:id="42" w:name="_Toc87041383"/>
      <w:r>
        <w:rPr>
          <w:rFonts w:cs="Arial"/>
          <w:sz w:val="20"/>
          <w:szCs w:val="20"/>
          <w:lang w:val="en-GB" w:eastAsia="zh-CN"/>
        </w:rPr>
        <w:t>For configuration of TRS occasions in FR1, there is no need to introduce RRC parameter for indicating number of slots.</w:t>
      </w:r>
      <w:bookmarkEnd w:id="42"/>
      <w:r>
        <w:rPr>
          <w:rFonts w:cs="Arial"/>
          <w:sz w:val="20"/>
          <w:szCs w:val="20"/>
          <w:lang w:val="en-GB" w:eastAsia="zh-CN"/>
        </w:rPr>
        <w:t xml:space="preserve"> </w:t>
      </w:r>
    </w:p>
    <w:p w14:paraId="037F5035" w14:textId="259B0044" w:rsidR="00B44C74" w:rsidRPr="00455E7B" w:rsidRDefault="00D47972" w:rsidP="00B44C74">
      <w:pPr>
        <w:pStyle w:val="Observation"/>
        <w:numPr>
          <w:ilvl w:val="0"/>
          <w:numId w:val="14"/>
        </w:numPr>
        <w:spacing w:line="256" w:lineRule="auto"/>
        <w:ind w:left="1701" w:hanging="1701"/>
        <w:rPr>
          <w:rFonts w:cs="Arial"/>
          <w:sz w:val="20"/>
          <w:szCs w:val="20"/>
          <w:lang w:val="en-GB" w:eastAsia="zh-CN"/>
        </w:rPr>
      </w:pPr>
      <w:bookmarkStart w:id="43" w:name="_Toc87041384"/>
      <w:r>
        <w:rPr>
          <w:rFonts w:cs="Arial"/>
          <w:sz w:val="20"/>
          <w:szCs w:val="20"/>
          <w:lang w:val="en-GB" w:eastAsia="zh-CN"/>
        </w:rPr>
        <w:t xml:space="preserve">For the TRS used for connected mode UEs, </w:t>
      </w:r>
      <w:r w:rsidR="00B44C74">
        <w:rPr>
          <w:rFonts w:cs="Arial"/>
          <w:sz w:val="20"/>
          <w:szCs w:val="20"/>
          <w:lang w:val="en-GB" w:eastAsia="zh-CN"/>
        </w:rPr>
        <w:t xml:space="preserve">specification allows </w:t>
      </w:r>
      <w:proofErr w:type="spellStart"/>
      <w:r w:rsidR="00B44C74">
        <w:rPr>
          <w:rFonts w:cs="Arial"/>
          <w:sz w:val="20"/>
          <w:szCs w:val="20"/>
          <w:lang w:val="en-GB" w:eastAsia="zh-CN"/>
        </w:rPr>
        <w:t>scramblingID</w:t>
      </w:r>
      <w:proofErr w:type="spellEnd"/>
      <w:r w:rsidR="00B44C74">
        <w:rPr>
          <w:rFonts w:cs="Arial"/>
          <w:sz w:val="20"/>
          <w:szCs w:val="20"/>
          <w:lang w:val="en-GB" w:eastAsia="zh-CN"/>
        </w:rPr>
        <w:t xml:space="preserve"> to be different among resources within a </w:t>
      </w:r>
      <w:r>
        <w:rPr>
          <w:rFonts w:cs="Arial"/>
          <w:sz w:val="20"/>
          <w:szCs w:val="20"/>
          <w:lang w:val="en-GB" w:eastAsia="zh-CN"/>
        </w:rPr>
        <w:t xml:space="preserve">resource </w:t>
      </w:r>
      <w:r w:rsidR="00B44C74">
        <w:rPr>
          <w:rFonts w:cs="Arial"/>
          <w:sz w:val="20"/>
          <w:szCs w:val="20"/>
          <w:lang w:val="en-GB" w:eastAsia="zh-CN"/>
        </w:rPr>
        <w:t>set</w:t>
      </w:r>
      <w:r w:rsidR="001B387F">
        <w:rPr>
          <w:rFonts w:cs="Arial"/>
          <w:sz w:val="20"/>
          <w:szCs w:val="20"/>
          <w:lang w:val="en-GB" w:eastAsia="zh-CN"/>
        </w:rPr>
        <w:t>,</w:t>
      </w:r>
      <w:r>
        <w:rPr>
          <w:rFonts w:cs="Arial"/>
          <w:sz w:val="20"/>
          <w:szCs w:val="20"/>
          <w:lang w:val="en-GB" w:eastAsia="zh-CN"/>
        </w:rPr>
        <w:t xml:space="preserve"> and the same flexibility should </w:t>
      </w:r>
      <w:r w:rsidR="00D0291E">
        <w:rPr>
          <w:rFonts w:cs="Arial"/>
          <w:sz w:val="20"/>
          <w:szCs w:val="20"/>
          <w:lang w:val="en-GB" w:eastAsia="zh-CN"/>
        </w:rPr>
        <w:t xml:space="preserve">be </w:t>
      </w:r>
      <w:r>
        <w:rPr>
          <w:rFonts w:cs="Arial"/>
          <w:sz w:val="20"/>
          <w:szCs w:val="20"/>
          <w:lang w:val="en-GB" w:eastAsia="zh-CN"/>
        </w:rPr>
        <w:t>ensure</w:t>
      </w:r>
      <w:r w:rsidR="00D0291E">
        <w:rPr>
          <w:rFonts w:cs="Arial"/>
          <w:sz w:val="20"/>
          <w:szCs w:val="20"/>
          <w:lang w:val="en-GB" w:eastAsia="zh-CN"/>
        </w:rPr>
        <w:t>d</w:t>
      </w:r>
      <w:r>
        <w:rPr>
          <w:rFonts w:cs="Arial"/>
          <w:sz w:val="20"/>
          <w:szCs w:val="20"/>
          <w:lang w:val="en-GB" w:eastAsia="zh-CN"/>
        </w:rPr>
        <w:t xml:space="preserve"> for TRS occasions for idle mode UEs.</w:t>
      </w:r>
      <w:bookmarkEnd w:id="41"/>
      <w:bookmarkEnd w:id="43"/>
    </w:p>
    <w:p w14:paraId="6B8A9876" w14:textId="77777777" w:rsidR="00B44C74" w:rsidRPr="002E60B1" w:rsidRDefault="00B44C74" w:rsidP="007A6C11">
      <w:pPr>
        <w:pStyle w:val="BodyText"/>
        <w:tabs>
          <w:tab w:val="left" w:pos="920"/>
        </w:tabs>
        <w:rPr>
          <w:lang w:val="en-GB"/>
        </w:rPr>
      </w:pPr>
    </w:p>
    <w:p w14:paraId="17C81D56" w14:textId="301EA452" w:rsidR="009B4BE3" w:rsidRDefault="00102BA3" w:rsidP="00102BA3">
      <w:pPr>
        <w:pStyle w:val="Proposal"/>
        <w:numPr>
          <w:ilvl w:val="0"/>
          <w:numId w:val="16"/>
        </w:numPr>
        <w:spacing w:line="254" w:lineRule="auto"/>
        <w:rPr>
          <w:rFonts w:cs="Arial"/>
          <w:lang w:eastAsia="ja-JP"/>
        </w:rPr>
      </w:pPr>
      <w:bookmarkStart w:id="44" w:name="_Toc87041406"/>
      <w:r>
        <w:rPr>
          <w:rFonts w:cs="Arial"/>
          <w:lang w:eastAsia="ja-JP"/>
        </w:rPr>
        <w:t>For configuration of TRS</w:t>
      </w:r>
      <w:r w:rsidR="00D0291E">
        <w:rPr>
          <w:rFonts w:cs="Arial"/>
          <w:lang w:eastAsia="ja-JP"/>
        </w:rPr>
        <w:t xml:space="preserve"> resource set</w:t>
      </w:r>
      <w:r>
        <w:rPr>
          <w:rFonts w:cs="Arial"/>
          <w:lang w:eastAsia="ja-JP"/>
        </w:rPr>
        <w:t>,</w:t>
      </w:r>
      <w:bookmarkEnd w:id="44"/>
      <w:r>
        <w:rPr>
          <w:rFonts w:cs="Arial"/>
          <w:lang w:eastAsia="ja-JP"/>
        </w:rPr>
        <w:t xml:space="preserve"> </w:t>
      </w:r>
    </w:p>
    <w:p w14:paraId="0C8F1B9B" w14:textId="577A5DC5" w:rsidR="00102BA3" w:rsidRPr="00D2613A" w:rsidRDefault="00FD7027" w:rsidP="002E60B1">
      <w:pPr>
        <w:pStyle w:val="Proposal"/>
        <w:numPr>
          <w:ilvl w:val="1"/>
          <w:numId w:val="16"/>
        </w:numPr>
        <w:spacing w:line="254" w:lineRule="auto"/>
        <w:rPr>
          <w:rFonts w:cs="Arial"/>
          <w:lang w:eastAsia="ja-JP"/>
        </w:rPr>
      </w:pPr>
      <w:bookmarkStart w:id="45" w:name="_Toc87041407"/>
      <w:r>
        <w:rPr>
          <w:rFonts w:cs="Arial"/>
          <w:lang w:eastAsia="ja-JP"/>
        </w:rPr>
        <w:t>TRS resource set ID can be implicit</w:t>
      </w:r>
      <w:r w:rsidR="00961D2D">
        <w:rPr>
          <w:rFonts w:cs="Arial"/>
          <w:lang w:eastAsia="ja-JP"/>
        </w:rPr>
        <w:t>, e.g., based on order of the resource sets</w:t>
      </w:r>
      <w:r w:rsidR="00D0291E">
        <w:rPr>
          <w:rFonts w:cs="Arial"/>
          <w:lang w:eastAsia="ja-JP"/>
        </w:rPr>
        <w:t xml:space="preserve"> in the higher layer configuration</w:t>
      </w:r>
      <w:r w:rsidR="001C2262">
        <w:t>.</w:t>
      </w:r>
      <w:bookmarkEnd w:id="45"/>
    </w:p>
    <w:p w14:paraId="361E674A" w14:textId="0FEC38DF" w:rsidR="001C2262" w:rsidRDefault="00410F95" w:rsidP="009B4BE3">
      <w:pPr>
        <w:pStyle w:val="Proposal"/>
        <w:numPr>
          <w:ilvl w:val="1"/>
          <w:numId w:val="16"/>
        </w:numPr>
        <w:spacing w:line="254" w:lineRule="auto"/>
        <w:rPr>
          <w:rFonts w:cs="Arial"/>
          <w:lang w:eastAsia="ja-JP"/>
        </w:rPr>
      </w:pPr>
      <w:bookmarkStart w:id="46" w:name="_Toc87041408"/>
      <w:r>
        <w:rPr>
          <w:rFonts w:cs="Arial"/>
          <w:lang w:eastAsia="ja-JP"/>
        </w:rPr>
        <w:lastRenderedPageBreak/>
        <w:t xml:space="preserve">Parameter </w:t>
      </w:r>
      <w:proofErr w:type="spellStart"/>
      <w:r>
        <w:rPr>
          <w:rFonts w:cs="Arial"/>
          <w:lang w:eastAsia="ja-JP"/>
        </w:rPr>
        <w:t>scramblingID</w:t>
      </w:r>
      <w:proofErr w:type="spellEnd"/>
      <w:r>
        <w:rPr>
          <w:rFonts w:cs="Arial"/>
          <w:lang w:eastAsia="ja-JP"/>
        </w:rPr>
        <w:t xml:space="preserve"> </w:t>
      </w:r>
      <w:r w:rsidR="001B387F">
        <w:rPr>
          <w:rFonts w:cs="Arial"/>
          <w:lang w:eastAsia="ja-JP"/>
        </w:rPr>
        <w:t>should</w:t>
      </w:r>
      <w:r>
        <w:rPr>
          <w:rFonts w:cs="Arial"/>
          <w:lang w:eastAsia="ja-JP"/>
        </w:rPr>
        <w:t xml:space="preserve"> be configured </w:t>
      </w:r>
      <w:r w:rsidR="00D47972">
        <w:rPr>
          <w:rFonts w:cs="Arial"/>
          <w:lang w:eastAsia="ja-JP"/>
        </w:rPr>
        <w:t>per resource</w:t>
      </w:r>
      <w:r w:rsidR="00D0291E">
        <w:rPr>
          <w:rFonts w:cs="Arial"/>
          <w:lang w:eastAsia="ja-JP"/>
        </w:rPr>
        <w:t xml:space="preserve"> in a TRS resource set</w:t>
      </w:r>
      <w:r>
        <w:rPr>
          <w:rFonts w:cs="Arial"/>
          <w:lang w:eastAsia="ja-JP"/>
        </w:rPr>
        <w:t>.</w:t>
      </w:r>
      <w:bookmarkEnd w:id="46"/>
      <w:r>
        <w:rPr>
          <w:rFonts w:cs="Arial"/>
          <w:lang w:eastAsia="ja-JP"/>
        </w:rPr>
        <w:t xml:space="preserve"> </w:t>
      </w:r>
    </w:p>
    <w:p w14:paraId="262BCB6D" w14:textId="663D3143" w:rsidR="0066250B" w:rsidRDefault="0066250B" w:rsidP="00D0291E">
      <w:pPr>
        <w:pStyle w:val="Proposal"/>
        <w:numPr>
          <w:ilvl w:val="1"/>
          <w:numId w:val="16"/>
        </w:numPr>
        <w:spacing w:line="254" w:lineRule="auto"/>
        <w:rPr>
          <w:rFonts w:cs="Arial"/>
          <w:lang w:eastAsia="ja-JP"/>
        </w:rPr>
      </w:pPr>
      <w:bookmarkStart w:id="47" w:name="_Toc87041409"/>
      <w:r>
        <w:rPr>
          <w:rFonts w:cs="Arial"/>
          <w:lang w:eastAsia="ja-JP"/>
        </w:rPr>
        <w:t>For FR2, introduce an optional parameter (</w:t>
      </w:r>
      <w:r w:rsidR="00D0291E">
        <w:rPr>
          <w:rFonts w:cs="Arial"/>
          <w:i/>
          <w:iCs/>
          <w:lang w:eastAsia="ja-JP"/>
        </w:rPr>
        <w:t>two</w:t>
      </w:r>
      <w:r w:rsidRPr="00352EF0">
        <w:rPr>
          <w:rFonts w:cs="Arial"/>
          <w:i/>
          <w:iCs/>
          <w:lang w:eastAsia="ja-JP"/>
        </w:rPr>
        <w:t>SlotTRSforFR2</w:t>
      </w:r>
      <w:r>
        <w:rPr>
          <w:rFonts w:cs="Arial"/>
          <w:lang w:eastAsia="ja-JP"/>
        </w:rPr>
        <w:t xml:space="preserve">) to indicate number </w:t>
      </w:r>
      <w:r w:rsidR="00693C1B">
        <w:rPr>
          <w:rFonts w:cs="Arial"/>
          <w:lang w:eastAsia="ja-JP"/>
        </w:rPr>
        <w:t>of slots</w:t>
      </w:r>
      <w:r>
        <w:rPr>
          <w:rFonts w:cs="Arial"/>
          <w:lang w:eastAsia="ja-JP"/>
        </w:rPr>
        <w:t xml:space="preserve"> </w:t>
      </w:r>
      <w:proofErr w:type="gramStart"/>
      <w:r w:rsidR="006631C7">
        <w:rPr>
          <w:rFonts w:cs="Arial"/>
          <w:lang w:eastAsia="ja-JP"/>
        </w:rPr>
        <w:t>i.e.</w:t>
      </w:r>
      <w:proofErr w:type="gramEnd"/>
      <w:r>
        <w:rPr>
          <w:rFonts w:cs="Arial"/>
          <w:lang w:eastAsia="ja-JP"/>
        </w:rPr>
        <w:t xml:space="preserve"> if </w:t>
      </w:r>
      <w:r w:rsidR="00D0291E">
        <w:rPr>
          <w:rFonts w:cs="Arial"/>
          <w:lang w:eastAsia="ja-JP"/>
        </w:rPr>
        <w:t>two</w:t>
      </w:r>
      <w:r>
        <w:rPr>
          <w:rFonts w:cs="Arial"/>
          <w:lang w:eastAsia="ja-JP"/>
        </w:rPr>
        <w:t>SlotTRSforFR2 is configured</w:t>
      </w:r>
      <w:r w:rsidR="00D0291E">
        <w:rPr>
          <w:rFonts w:cs="Arial"/>
          <w:lang w:eastAsia="ja-JP"/>
        </w:rPr>
        <w:t>/present</w:t>
      </w:r>
      <w:r>
        <w:rPr>
          <w:rFonts w:cs="Arial"/>
          <w:lang w:eastAsia="ja-JP"/>
        </w:rPr>
        <w:t xml:space="preserve">, then </w:t>
      </w:r>
      <w:r w:rsidR="00D0291E">
        <w:rPr>
          <w:rFonts w:cs="Arial"/>
          <w:lang w:eastAsia="ja-JP"/>
        </w:rPr>
        <w:t xml:space="preserve">the </w:t>
      </w:r>
      <w:r w:rsidR="006631C7">
        <w:rPr>
          <w:rFonts w:cs="Arial"/>
          <w:lang w:eastAsia="ja-JP"/>
        </w:rPr>
        <w:t xml:space="preserve">CSI-RS resources of the </w:t>
      </w:r>
      <w:r>
        <w:rPr>
          <w:rFonts w:cs="Arial"/>
          <w:lang w:eastAsia="ja-JP"/>
        </w:rPr>
        <w:t xml:space="preserve">TRS resource set </w:t>
      </w:r>
      <w:r w:rsidR="006631C7">
        <w:rPr>
          <w:rFonts w:cs="Arial"/>
          <w:lang w:eastAsia="ja-JP"/>
        </w:rPr>
        <w:t>are</w:t>
      </w:r>
      <w:r>
        <w:rPr>
          <w:rFonts w:cs="Arial"/>
          <w:lang w:eastAsia="ja-JP"/>
        </w:rPr>
        <w:t xml:space="preserve"> in </w:t>
      </w:r>
      <w:r w:rsidR="00D0291E">
        <w:rPr>
          <w:rFonts w:cs="Arial"/>
          <w:lang w:eastAsia="ja-JP"/>
        </w:rPr>
        <w:t>two</w:t>
      </w:r>
      <w:r>
        <w:rPr>
          <w:rFonts w:cs="Arial"/>
          <w:lang w:eastAsia="ja-JP"/>
        </w:rPr>
        <w:t xml:space="preserve"> </w:t>
      </w:r>
      <w:r w:rsidR="006631C7">
        <w:rPr>
          <w:rFonts w:cs="Arial"/>
          <w:lang w:eastAsia="ja-JP"/>
        </w:rPr>
        <w:t xml:space="preserve">consecutive </w:t>
      </w:r>
      <w:r>
        <w:rPr>
          <w:rFonts w:cs="Arial"/>
          <w:lang w:eastAsia="ja-JP"/>
        </w:rPr>
        <w:t>slot</w:t>
      </w:r>
      <w:r w:rsidR="006631C7">
        <w:rPr>
          <w:rFonts w:cs="Arial"/>
          <w:lang w:eastAsia="ja-JP"/>
        </w:rPr>
        <w:t>s</w:t>
      </w:r>
      <w:r>
        <w:rPr>
          <w:rFonts w:cs="Arial"/>
          <w:lang w:eastAsia="ja-JP"/>
        </w:rPr>
        <w:t xml:space="preserve">, otherwise the </w:t>
      </w:r>
      <w:r w:rsidR="006631C7">
        <w:rPr>
          <w:rFonts w:cs="Arial"/>
          <w:lang w:eastAsia="ja-JP"/>
        </w:rPr>
        <w:t xml:space="preserve">CSI-RS resources of the </w:t>
      </w:r>
      <w:r>
        <w:rPr>
          <w:rFonts w:cs="Arial"/>
          <w:lang w:eastAsia="ja-JP"/>
        </w:rPr>
        <w:t xml:space="preserve">TRS </w:t>
      </w:r>
      <w:r w:rsidR="00D0291E">
        <w:rPr>
          <w:rFonts w:cs="Arial"/>
          <w:lang w:eastAsia="ja-JP"/>
        </w:rPr>
        <w:t xml:space="preserve">resource set </w:t>
      </w:r>
      <w:r w:rsidR="006631C7">
        <w:rPr>
          <w:rFonts w:cs="Arial"/>
          <w:lang w:eastAsia="ja-JP"/>
        </w:rPr>
        <w:t>are</w:t>
      </w:r>
      <w:r>
        <w:rPr>
          <w:rFonts w:cs="Arial"/>
          <w:lang w:eastAsia="ja-JP"/>
        </w:rPr>
        <w:t xml:space="preserve"> in </w:t>
      </w:r>
      <w:r w:rsidR="00D0291E">
        <w:rPr>
          <w:rFonts w:cs="Arial"/>
          <w:lang w:eastAsia="ja-JP"/>
        </w:rPr>
        <w:t>one</w:t>
      </w:r>
      <w:r>
        <w:rPr>
          <w:rFonts w:cs="Arial"/>
          <w:lang w:eastAsia="ja-JP"/>
        </w:rPr>
        <w:t xml:space="preserve"> slot.</w:t>
      </w:r>
      <w:bookmarkEnd w:id="47"/>
    </w:p>
    <w:p w14:paraId="35A81735" w14:textId="56820E6D" w:rsidR="00102BA3" w:rsidRDefault="00102BA3" w:rsidP="007A6C11">
      <w:pPr>
        <w:pStyle w:val="BodyText"/>
        <w:tabs>
          <w:tab w:val="left" w:pos="920"/>
        </w:tabs>
        <w:rPr>
          <w:rFonts w:cs="Arial"/>
          <w:lang w:eastAsia="ja-JP"/>
        </w:rPr>
      </w:pPr>
    </w:p>
    <w:p w14:paraId="28B08FBF" w14:textId="58E5BCF3" w:rsidR="001654A4" w:rsidRDefault="001654A4" w:rsidP="00352EF0">
      <w:pPr>
        <w:pStyle w:val="BodyText"/>
        <w:tabs>
          <w:tab w:val="left" w:pos="920"/>
        </w:tabs>
      </w:pPr>
      <w:r>
        <w:t xml:space="preserve">In the draft CR discussion, </w:t>
      </w:r>
      <w:proofErr w:type="spellStart"/>
      <w:r>
        <w:t>trs</w:t>
      </w:r>
      <w:proofErr w:type="spellEnd"/>
      <w:r>
        <w:t>-Info for [TRS-</w:t>
      </w:r>
      <w:proofErr w:type="spellStart"/>
      <w:r>
        <w:t>ResourceSet</w:t>
      </w:r>
      <w:proofErr w:type="spellEnd"/>
      <w:r>
        <w:t xml:space="preserve">] was discussed. For </w:t>
      </w:r>
      <w:proofErr w:type="spellStart"/>
      <w:r>
        <w:t>trs</w:t>
      </w:r>
      <w:proofErr w:type="spellEnd"/>
      <w:r>
        <w:t>-Info, the field description from 38.331 is as below (</w:t>
      </w:r>
      <w:proofErr w:type="spellStart"/>
      <w:r>
        <w:t>trs</w:t>
      </w:r>
      <w:proofErr w:type="spellEnd"/>
      <w:r>
        <w:t>-Info is in NZP-CSI-RS resource set), but that definition does not carry over to the newly defined [TRS-</w:t>
      </w:r>
      <w:proofErr w:type="spellStart"/>
      <w:r>
        <w:t>ResourceSet</w:t>
      </w:r>
      <w:proofErr w:type="spellEnd"/>
      <w:r>
        <w:t>]. So, it should be discussed how to reflect the intended behavior for [TRS-</w:t>
      </w:r>
      <w:proofErr w:type="spellStart"/>
      <w:r>
        <w:t>ResourceSet</w:t>
      </w:r>
      <w:proofErr w:type="spellEnd"/>
      <w:r>
        <w:t>]). This can be captured in field description of TRS resource set in the RRC parameter list.</w:t>
      </w:r>
    </w:p>
    <w:p w14:paraId="18876C74" w14:textId="77777777" w:rsidR="001654A4" w:rsidRDefault="001654A4" w:rsidP="001654A4">
      <w:pPr>
        <w:jc w:val="both"/>
      </w:pPr>
      <w:r>
        <w:t xml:space="preserve">From 38.331 : </w:t>
      </w:r>
    </w:p>
    <w:p w14:paraId="56703FAB" w14:textId="63A06095" w:rsidR="001654A4" w:rsidRDefault="001654A4" w:rsidP="00D54A08">
      <w:pPr>
        <w:jc w:val="both"/>
        <w:rPr>
          <w:rFonts w:ascii="Times New Roman" w:hAnsi="Times New Roman" w:cs="Times New Roman"/>
          <w:sz w:val="20"/>
          <w:szCs w:val="20"/>
          <w:lang w:val="en-GB" w:eastAsia="sv-SE"/>
        </w:rPr>
      </w:pPr>
      <w:r>
        <w:rPr>
          <w:noProof/>
        </w:rPr>
        <w:drawing>
          <wp:anchor distT="0" distB="0" distL="114300" distR="114300" simplePos="0" relativeHeight="251658240" behindDoc="0" locked="0" layoutInCell="1" allowOverlap="1" wp14:anchorId="2DBA3E60" wp14:editId="0DC7765F">
            <wp:simplePos x="0" y="0"/>
            <wp:positionH relativeFrom="column">
              <wp:posOffset>0</wp:posOffset>
            </wp:positionH>
            <wp:positionV relativeFrom="paragraph">
              <wp:posOffset>0</wp:posOffset>
            </wp:positionV>
            <wp:extent cx="5962650" cy="533400"/>
            <wp:effectExtent l="0" t="0" r="0" b="0"/>
            <wp:wrapSquare wrapText="bothSides"/>
            <wp:docPr id="1" name="Picture 1" descr="trs-Info&#10;Indicates that the antenna port for all NZP-CSI-RS resources in the CSI-RS resource set is same. If the field is absent or released the UE applies the value false (see TS 38.214 [19], clause 5.2.2.3.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s-Info&#10;Indicates that the antenna port for all NZP-CSI-RS resources in the CSI-RS resource set is same. If the field is absent or released the UE applies the value false (see TS 38.214 [19], clause 5.2.2.3.1).&#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62650" cy="533400"/>
                    </a:xfrm>
                    <a:prstGeom prst="rect">
                      <a:avLst/>
                    </a:prstGeom>
                    <a:noFill/>
                  </pic:spPr>
                </pic:pic>
              </a:graphicData>
            </a:graphic>
            <wp14:sizeRelH relativeFrom="page">
              <wp14:pctWidth>0</wp14:pctWidth>
            </wp14:sizeRelH>
            <wp14:sizeRelV relativeFrom="page">
              <wp14:pctHeight>0</wp14:pctHeight>
            </wp14:sizeRelV>
          </wp:anchor>
        </w:drawing>
      </w:r>
    </w:p>
    <w:p w14:paraId="1AA618D6" w14:textId="533AD350" w:rsidR="00D54A08" w:rsidRPr="00D54A08" w:rsidRDefault="00D54A08" w:rsidP="00D54A08">
      <w:pPr>
        <w:jc w:val="both"/>
        <w:rPr>
          <w:rFonts w:ascii="Times New Roman" w:hAnsi="Times New Roman" w:cs="Times New Roman"/>
          <w:sz w:val="20"/>
          <w:szCs w:val="20"/>
          <w:lang w:val="en-GB" w:eastAsia="sv-SE"/>
        </w:rPr>
      </w:pPr>
      <w:r>
        <w:rPr>
          <w:rFonts w:ascii="Times New Roman" w:hAnsi="Times New Roman" w:cs="Times New Roman"/>
          <w:sz w:val="20"/>
          <w:szCs w:val="20"/>
          <w:lang w:val="en-GB" w:eastAsia="sv-SE"/>
        </w:rPr>
        <w:t>An example TRS occasion configuration is shown below.</w:t>
      </w:r>
    </w:p>
    <w:p w14:paraId="154E4674" w14:textId="5C941E8C" w:rsidR="007A6C11" w:rsidRDefault="00021CDB" w:rsidP="007A6C11">
      <w:pPr>
        <w:pStyle w:val="BodyText"/>
        <w:tabs>
          <w:tab w:val="left" w:pos="920"/>
        </w:tabs>
      </w:pPr>
      <w:r w:rsidRPr="00021CDB">
        <w:t xml:space="preserve"> </w:t>
      </w:r>
      <w:r>
        <w:object w:dxaOrig="14476" w:dyaOrig="5236" w14:anchorId="19A36243">
          <v:shape id="_x0000_i1027" type="#_x0000_t75" style="width:483.35pt;height:174.7pt" o:ole="">
            <v:imagedata r:id="rId14" o:title=""/>
          </v:shape>
          <o:OLEObject Type="Embed" ProgID="Visio.Drawing.15" ShapeID="_x0000_i1027" DrawAspect="Content" ObjectID="_1697654213" r:id="rId15"/>
        </w:object>
      </w:r>
    </w:p>
    <w:p w14:paraId="76F19E5D" w14:textId="33064F46" w:rsidR="007A6C11" w:rsidRDefault="007A6C11" w:rsidP="007A6C11">
      <w:pPr>
        <w:pStyle w:val="Caption"/>
      </w:pPr>
      <w:r>
        <w:t xml:space="preserve">Figure </w:t>
      </w:r>
      <w:r w:rsidR="001D1451">
        <w:fldChar w:fldCharType="begin"/>
      </w:r>
      <w:r w:rsidR="001D1451">
        <w:instrText xml:space="preserve"> SEQ Figure \* ARABIC </w:instrText>
      </w:r>
      <w:r w:rsidR="001D1451">
        <w:fldChar w:fldCharType="separate"/>
      </w:r>
      <w:r>
        <w:rPr>
          <w:noProof/>
        </w:rPr>
        <w:t>4</w:t>
      </w:r>
      <w:r w:rsidR="001D1451">
        <w:rPr>
          <w:noProof/>
        </w:rPr>
        <w:fldChar w:fldCharType="end"/>
      </w:r>
      <w:r>
        <w:t xml:space="preserve"> Example of a TRS occasions configuration in SIB.</w:t>
      </w:r>
    </w:p>
    <w:p w14:paraId="13AE42CD" w14:textId="77777777" w:rsidR="000916B4" w:rsidRPr="002B2380" w:rsidRDefault="000916B4" w:rsidP="000916B4">
      <w:pPr>
        <w:jc w:val="both"/>
        <w:rPr>
          <w:lang w:eastAsia="ja-JP"/>
        </w:rPr>
      </w:pPr>
    </w:p>
    <w:p w14:paraId="1F4575FC" w14:textId="77777777" w:rsidR="000916B4" w:rsidRPr="005F577B" w:rsidRDefault="000916B4" w:rsidP="000916B4">
      <w:pPr>
        <w:pStyle w:val="Heading1"/>
        <w:rPr>
          <w:lang w:val="en-US"/>
        </w:rPr>
      </w:pPr>
      <w:r w:rsidRPr="005F577B">
        <w:rPr>
          <w:lang w:val="en-US"/>
        </w:rPr>
        <w:t>Conclusion</w:t>
      </w:r>
    </w:p>
    <w:p w14:paraId="46CC1146" w14:textId="77777777" w:rsidR="000916B4" w:rsidRPr="00C437D1" w:rsidRDefault="000916B4" w:rsidP="000916B4">
      <w:pPr>
        <w:pStyle w:val="BodyText"/>
        <w:rPr>
          <w:rFonts w:cs="Arial"/>
        </w:rPr>
      </w:pPr>
      <w:r w:rsidRPr="00C437D1">
        <w:rPr>
          <w:rFonts w:cs="Arial"/>
        </w:rPr>
        <w:t xml:space="preserve">In section 2, the following observations and proposals were made: </w:t>
      </w:r>
    </w:p>
    <w:p w14:paraId="4A26E09D" w14:textId="77777777" w:rsidR="00FB00CE"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87041383" w:history="1">
        <w:r w:rsidR="00FB00CE" w:rsidRPr="006C3A47">
          <w:rPr>
            <w:rStyle w:val="Hyperlink"/>
            <w:rFonts w:cs="Arial"/>
            <w:noProof/>
            <w:lang w:val="en-GB" w:eastAsia="zh-CN"/>
          </w:rPr>
          <w:t>Observation 1</w:t>
        </w:r>
        <w:r w:rsidR="00FB00CE">
          <w:rPr>
            <w:rFonts w:asciiTheme="minorHAnsi" w:eastAsiaTheme="minorEastAsia" w:hAnsiTheme="minorHAnsi"/>
            <w:b w:val="0"/>
            <w:noProof/>
          </w:rPr>
          <w:tab/>
        </w:r>
        <w:r w:rsidR="00FB00CE" w:rsidRPr="006C3A47">
          <w:rPr>
            <w:rStyle w:val="Hyperlink"/>
            <w:rFonts w:cs="Arial"/>
            <w:noProof/>
            <w:lang w:val="en-GB" w:eastAsia="zh-CN"/>
          </w:rPr>
          <w:t>For configuration of TRS occasions in FR1, there is no need to introduce RRC parameter for indicating number of slots.</w:t>
        </w:r>
      </w:hyperlink>
    </w:p>
    <w:p w14:paraId="5083CBAA" w14:textId="77777777" w:rsidR="00FB00CE" w:rsidRDefault="00FB00CE">
      <w:pPr>
        <w:pStyle w:val="TableofFigures"/>
        <w:tabs>
          <w:tab w:val="right" w:leader="dot" w:pos="9629"/>
        </w:tabs>
        <w:rPr>
          <w:rFonts w:asciiTheme="minorHAnsi" w:eastAsiaTheme="minorEastAsia" w:hAnsiTheme="minorHAnsi"/>
          <w:b w:val="0"/>
          <w:noProof/>
        </w:rPr>
      </w:pPr>
      <w:hyperlink w:anchor="_Toc87041384" w:history="1">
        <w:r w:rsidRPr="006C3A47">
          <w:rPr>
            <w:rStyle w:val="Hyperlink"/>
            <w:rFonts w:cs="Arial"/>
            <w:noProof/>
            <w:lang w:val="en-GB" w:eastAsia="zh-CN"/>
          </w:rPr>
          <w:t>Observation 2</w:t>
        </w:r>
        <w:r>
          <w:rPr>
            <w:rFonts w:asciiTheme="minorHAnsi" w:eastAsiaTheme="minorEastAsia" w:hAnsiTheme="minorHAnsi"/>
            <w:b w:val="0"/>
            <w:noProof/>
          </w:rPr>
          <w:tab/>
        </w:r>
        <w:r w:rsidRPr="006C3A47">
          <w:rPr>
            <w:rStyle w:val="Hyperlink"/>
            <w:rFonts w:cs="Arial"/>
            <w:noProof/>
            <w:lang w:val="en-GB" w:eastAsia="zh-CN"/>
          </w:rPr>
          <w:t>For the TRS used for connected mode UEs, specification allows scramblingID to be different among resources within a resource set, and the same flexibility should be ensured for TRS occasions for idle mode UEs.</w:t>
        </w:r>
      </w:hyperlink>
    </w:p>
    <w:p w14:paraId="4B1FB8F3" w14:textId="6B29106C" w:rsidR="000916B4" w:rsidRPr="005F577B" w:rsidRDefault="000916B4" w:rsidP="000916B4">
      <w:pPr>
        <w:pStyle w:val="TableofFigures"/>
        <w:tabs>
          <w:tab w:val="right" w:leader="dot" w:pos="9629"/>
        </w:tabs>
        <w:rPr>
          <w:b w:val="0"/>
          <w:bCs/>
        </w:rPr>
      </w:pPr>
      <w:r w:rsidRPr="005F577B">
        <w:rPr>
          <w:b w:val="0"/>
          <w:bCs/>
        </w:rPr>
        <w:fldChar w:fldCharType="end"/>
      </w:r>
    </w:p>
    <w:p w14:paraId="2734501C" w14:textId="77777777" w:rsidR="00FB00CE" w:rsidRDefault="000916B4">
      <w:pPr>
        <w:pStyle w:val="TableofFigures"/>
        <w:tabs>
          <w:tab w:val="right" w:leader="dot" w:pos="9629"/>
        </w:tabs>
        <w:rPr>
          <w:rFonts w:asciiTheme="minorHAnsi" w:eastAsiaTheme="minorEastAsia" w:hAnsiTheme="minorHAnsi"/>
          <w:b w:val="0"/>
          <w:noProof/>
        </w:rPr>
      </w:pPr>
      <w:r w:rsidRPr="005F577B">
        <w:rPr>
          <w:b w:val="0"/>
          <w:bCs/>
        </w:rPr>
        <w:lastRenderedPageBreak/>
        <w:fldChar w:fldCharType="begin"/>
      </w:r>
      <w:r w:rsidRPr="005F577B">
        <w:rPr>
          <w:b w:val="0"/>
          <w:bCs/>
        </w:rPr>
        <w:instrText xml:space="preserve"> TOC \n \h \z \t "Proposal" \c </w:instrText>
      </w:r>
      <w:r w:rsidRPr="005F577B">
        <w:rPr>
          <w:b w:val="0"/>
          <w:bCs/>
        </w:rPr>
        <w:fldChar w:fldCharType="separate"/>
      </w:r>
      <w:hyperlink w:anchor="_Toc87041387" w:history="1">
        <w:r w:rsidR="00FB00CE" w:rsidRPr="00FA4905">
          <w:rPr>
            <w:rStyle w:val="Hyperlink"/>
            <w:noProof/>
          </w:rPr>
          <w:t>Proposal 1</w:t>
        </w:r>
        <w:r w:rsidR="00FB00CE">
          <w:rPr>
            <w:rFonts w:asciiTheme="minorHAnsi" w:eastAsiaTheme="minorEastAsia" w:hAnsiTheme="minorHAnsi"/>
            <w:b w:val="0"/>
            <w:noProof/>
          </w:rPr>
          <w:tab/>
        </w:r>
        <w:r w:rsidR="00FB00CE" w:rsidRPr="00FA4905">
          <w:rPr>
            <w:rStyle w:val="Hyperlink"/>
            <w:rFonts w:cs="Arial"/>
            <w:noProof/>
            <w:lang w:eastAsia="ja-JP"/>
          </w:rPr>
          <w:t xml:space="preserve">For L1-based TRS availability indication via a bitfield in Paging DCI, validity time is in units of </w:t>
        </w:r>
        <w:r w:rsidR="00FB00CE" w:rsidRPr="00FA4905">
          <w:rPr>
            <w:rStyle w:val="Hyperlink"/>
            <w:noProof/>
          </w:rPr>
          <w:t xml:space="preserve">defaultPagingCycle and allowed values are </w:t>
        </w:r>
        <w:r w:rsidR="00FB00CE" w:rsidRPr="00FA4905">
          <w:rPr>
            <w:rStyle w:val="Hyperlink"/>
            <w:rFonts w:cs="Arial"/>
            <w:noProof/>
            <w:lang w:eastAsia="ja-JP"/>
          </w:rPr>
          <w:t>[1,…,40].</w:t>
        </w:r>
      </w:hyperlink>
    </w:p>
    <w:p w14:paraId="1CF20636" w14:textId="77777777" w:rsidR="00FB00CE" w:rsidRDefault="00FB00CE">
      <w:pPr>
        <w:pStyle w:val="TableofFigures"/>
        <w:tabs>
          <w:tab w:val="right" w:leader="dot" w:pos="9629"/>
        </w:tabs>
        <w:rPr>
          <w:rFonts w:asciiTheme="minorHAnsi" w:eastAsiaTheme="minorEastAsia" w:hAnsiTheme="minorHAnsi"/>
          <w:b w:val="0"/>
          <w:noProof/>
        </w:rPr>
      </w:pPr>
      <w:hyperlink w:anchor="_Toc87041388" w:history="1">
        <w:r w:rsidRPr="00FA4905">
          <w:rPr>
            <w:rStyle w:val="Hyperlink"/>
            <w:noProof/>
          </w:rPr>
          <w:t>Proposal 2</w:t>
        </w:r>
        <w:r>
          <w:rPr>
            <w:rFonts w:asciiTheme="minorHAnsi" w:eastAsiaTheme="minorEastAsia" w:hAnsiTheme="minorHAnsi"/>
            <w:b w:val="0"/>
            <w:noProof/>
          </w:rPr>
          <w:tab/>
        </w:r>
        <w:r w:rsidRPr="00FA4905">
          <w:rPr>
            <w:rStyle w:val="Hyperlink"/>
            <w:rFonts w:cs="Arial"/>
            <w:noProof/>
            <w:lang w:eastAsia="ja-JP"/>
          </w:rPr>
          <w:t xml:space="preserve">When validity time is not explicitly configured, default validity time duration is [10] </w:t>
        </w:r>
        <w:r w:rsidRPr="00FA4905">
          <w:rPr>
            <w:rStyle w:val="Hyperlink"/>
            <w:noProof/>
          </w:rPr>
          <w:t>defaultPagingCycle</w:t>
        </w:r>
        <w:r w:rsidRPr="00FA4905">
          <w:rPr>
            <w:rStyle w:val="Hyperlink"/>
            <w:rFonts w:cs="Arial"/>
            <w:noProof/>
            <w:lang w:eastAsia="ja-JP"/>
          </w:rPr>
          <w:t>.</w:t>
        </w:r>
      </w:hyperlink>
    </w:p>
    <w:p w14:paraId="0BE4F666" w14:textId="77777777" w:rsidR="00FB00CE" w:rsidRDefault="00FB00CE">
      <w:pPr>
        <w:pStyle w:val="TableofFigures"/>
        <w:tabs>
          <w:tab w:val="right" w:leader="dot" w:pos="9629"/>
        </w:tabs>
        <w:rPr>
          <w:rFonts w:asciiTheme="minorHAnsi" w:eastAsiaTheme="minorEastAsia" w:hAnsiTheme="minorHAnsi"/>
          <w:b w:val="0"/>
          <w:noProof/>
        </w:rPr>
      </w:pPr>
      <w:hyperlink w:anchor="_Toc87041389" w:history="1">
        <w:r w:rsidRPr="00FA4905">
          <w:rPr>
            <w:rStyle w:val="Hyperlink"/>
            <w:noProof/>
          </w:rPr>
          <w:t>Proposal 3</w:t>
        </w:r>
        <w:r>
          <w:rPr>
            <w:rFonts w:asciiTheme="minorHAnsi" w:eastAsiaTheme="minorEastAsia" w:hAnsiTheme="minorHAnsi"/>
            <w:b w:val="0"/>
            <w:noProof/>
          </w:rPr>
          <w:tab/>
        </w:r>
        <w:r w:rsidRPr="00FA4905">
          <w:rPr>
            <w:rStyle w:val="Hyperlink"/>
            <w:rFonts w:cs="Arial"/>
            <w:noProof/>
            <w:lang w:eastAsia="ja-JP"/>
          </w:rPr>
          <w:t>The reference point for validity time when paging DCI is used for availability indication is the SFN of the first PF associated with the current DRX cycle where UE receives the indication.</w:t>
        </w:r>
      </w:hyperlink>
    </w:p>
    <w:p w14:paraId="69CD640B" w14:textId="77777777" w:rsidR="00FB00CE" w:rsidRDefault="00FB00CE">
      <w:pPr>
        <w:pStyle w:val="TableofFigures"/>
        <w:tabs>
          <w:tab w:val="right" w:leader="dot" w:pos="9629"/>
        </w:tabs>
        <w:rPr>
          <w:rFonts w:asciiTheme="minorHAnsi" w:eastAsiaTheme="minorEastAsia" w:hAnsiTheme="minorHAnsi"/>
          <w:b w:val="0"/>
          <w:noProof/>
        </w:rPr>
      </w:pPr>
      <w:hyperlink w:anchor="_Toc87041390" w:history="1">
        <w:r w:rsidRPr="00FA4905">
          <w:rPr>
            <w:rStyle w:val="Hyperlink"/>
            <w:noProof/>
          </w:rPr>
          <w:t>Proposal 4</w:t>
        </w:r>
        <w:r>
          <w:rPr>
            <w:rFonts w:asciiTheme="minorHAnsi" w:eastAsiaTheme="minorEastAsia" w:hAnsiTheme="minorHAnsi"/>
            <w:b w:val="0"/>
            <w:noProof/>
          </w:rPr>
          <w:tab/>
        </w:r>
        <w:r w:rsidRPr="00FA4905">
          <w:rPr>
            <w:rStyle w:val="Hyperlink"/>
            <w:rFonts w:cs="Arial"/>
            <w:noProof/>
            <w:lang w:eastAsia="ja-JP"/>
          </w:rPr>
          <w:t>For L1-based TRS availability indication via Paging DCI,</w:t>
        </w:r>
      </w:hyperlink>
    </w:p>
    <w:p w14:paraId="0783F4A8" w14:textId="77777777" w:rsidR="00FB00CE" w:rsidRDefault="00FB00CE">
      <w:pPr>
        <w:pStyle w:val="TableofFigures"/>
        <w:tabs>
          <w:tab w:val="right" w:leader="dot" w:pos="9629"/>
        </w:tabs>
        <w:rPr>
          <w:rFonts w:asciiTheme="minorHAnsi" w:eastAsiaTheme="minorEastAsia" w:hAnsiTheme="minorHAnsi"/>
          <w:b w:val="0"/>
          <w:noProof/>
        </w:rPr>
      </w:pPr>
      <w:hyperlink w:anchor="_Toc87041391" w:history="1">
        <w:r w:rsidRPr="00FA4905">
          <w:rPr>
            <w:rStyle w:val="Hyperlink"/>
            <w:rFonts w:cs="Arial"/>
            <w:noProof/>
            <w:lang w:eastAsia="ja-JP"/>
          </w:rPr>
          <w:t>a.</w:t>
        </w:r>
        <w:r>
          <w:rPr>
            <w:rFonts w:asciiTheme="minorHAnsi" w:eastAsiaTheme="minorEastAsia" w:hAnsiTheme="minorHAnsi"/>
            <w:b w:val="0"/>
            <w:noProof/>
          </w:rPr>
          <w:tab/>
        </w:r>
        <w:r w:rsidRPr="00FA4905">
          <w:rPr>
            <w:rStyle w:val="Hyperlink"/>
            <w:rFonts w:cs="Arial"/>
            <w:noProof/>
            <w:lang w:eastAsia="ja-JP"/>
          </w:rPr>
          <w:t>TRS resource sets can be grouped and there is one bit per group in the bitmap configured for DCI</w:t>
        </w:r>
      </w:hyperlink>
    </w:p>
    <w:p w14:paraId="6C4D91C4" w14:textId="77777777" w:rsidR="00FB00CE" w:rsidRDefault="00FB00CE">
      <w:pPr>
        <w:pStyle w:val="TableofFigures"/>
        <w:tabs>
          <w:tab w:val="right" w:leader="dot" w:pos="9629"/>
        </w:tabs>
        <w:rPr>
          <w:rFonts w:asciiTheme="minorHAnsi" w:eastAsiaTheme="minorEastAsia" w:hAnsiTheme="minorHAnsi"/>
          <w:b w:val="0"/>
          <w:noProof/>
        </w:rPr>
      </w:pPr>
      <w:hyperlink w:anchor="_Toc87041392" w:history="1">
        <w:r w:rsidRPr="00FA4905">
          <w:rPr>
            <w:rStyle w:val="Hyperlink"/>
            <w:noProof/>
          </w:rPr>
          <w:t>b.</w:t>
        </w:r>
        <w:r>
          <w:rPr>
            <w:rFonts w:asciiTheme="minorHAnsi" w:eastAsiaTheme="minorEastAsia" w:hAnsiTheme="minorHAnsi"/>
            <w:b w:val="0"/>
            <w:noProof/>
          </w:rPr>
          <w:tab/>
        </w:r>
        <w:r w:rsidRPr="00FA4905">
          <w:rPr>
            <w:rStyle w:val="Hyperlink"/>
            <w:rFonts w:cs="Arial"/>
            <w:noProof/>
            <w:lang w:eastAsia="ja-JP"/>
          </w:rPr>
          <w:t>A bit value“1” in the bitmap for a group indicates TRS is available for the TRS resources in the group for the configured validity time duration, and a bit  value“0” is ‘reserved’</w:t>
        </w:r>
      </w:hyperlink>
    </w:p>
    <w:p w14:paraId="76DE0A01" w14:textId="77777777" w:rsidR="00FB00CE" w:rsidRDefault="00FB00CE">
      <w:pPr>
        <w:pStyle w:val="TableofFigures"/>
        <w:tabs>
          <w:tab w:val="right" w:leader="dot" w:pos="9629"/>
        </w:tabs>
        <w:rPr>
          <w:rFonts w:asciiTheme="minorHAnsi" w:eastAsiaTheme="minorEastAsia" w:hAnsiTheme="minorHAnsi"/>
          <w:b w:val="0"/>
          <w:noProof/>
        </w:rPr>
      </w:pPr>
      <w:hyperlink w:anchor="_Toc87041393" w:history="1">
        <w:r w:rsidRPr="00FA4905">
          <w:rPr>
            <w:rStyle w:val="Hyperlink"/>
            <w:rFonts w:cs="Arial"/>
            <w:noProof/>
            <w:lang w:eastAsia="ja-JP"/>
          </w:rPr>
          <w:t>c.</w:t>
        </w:r>
        <w:r>
          <w:rPr>
            <w:rFonts w:asciiTheme="minorHAnsi" w:eastAsiaTheme="minorEastAsia" w:hAnsiTheme="minorHAnsi"/>
            <w:b w:val="0"/>
            <w:noProof/>
          </w:rPr>
          <w:tab/>
        </w:r>
        <w:r w:rsidRPr="00FA4905">
          <w:rPr>
            <w:rStyle w:val="Hyperlink"/>
            <w:rFonts w:cs="Arial"/>
            <w:noProof/>
            <w:lang w:eastAsia="ja-JP"/>
          </w:rPr>
          <w:t>the bitfield within the DCI is explicitly configured using a start position within the DCI and a length field where length field indicates the number of the configured groups</w:t>
        </w:r>
      </w:hyperlink>
    </w:p>
    <w:p w14:paraId="3F32C7AB" w14:textId="77777777" w:rsidR="00FB00CE" w:rsidRDefault="00FB00CE">
      <w:pPr>
        <w:pStyle w:val="TableofFigures"/>
        <w:tabs>
          <w:tab w:val="right" w:leader="dot" w:pos="9629"/>
        </w:tabs>
        <w:rPr>
          <w:rFonts w:asciiTheme="minorHAnsi" w:eastAsiaTheme="minorEastAsia" w:hAnsiTheme="minorHAnsi"/>
          <w:b w:val="0"/>
          <w:noProof/>
        </w:rPr>
      </w:pPr>
      <w:hyperlink w:anchor="_Toc87041394" w:history="1">
        <w:r w:rsidRPr="00FA4905">
          <w:rPr>
            <w:rStyle w:val="Hyperlink"/>
            <w:rFonts w:cs="Arial"/>
            <w:noProof/>
            <w:lang w:eastAsia="ja-JP"/>
          </w:rPr>
          <w:t>d.</w:t>
        </w:r>
        <w:r>
          <w:rPr>
            <w:rFonts w:asciiTheme="minorHAnsi" w:eastAsiaTheme="minorEastAsia" w:hAnsiTheme="minorHAnsi"/>
            <w:b w:val="0"/>
            <w:noProof/>
          </w:rPr>
          <w:tab/>
        </w:r>
        <w:r w:rsidRPr="00FA4905">
          <w:rPr>
            <w:rStyle w:val="Hyperlink"/>
            <w:rFonts w:cs="Arial"/>
            <w:noProof/>
            <w:lang w:eastAsia="ja-JP"/>
          </w:rPr>
          <w:t>Supported number of groups = [1..6]</w:t>
        </w:r>
      </w:hyperlink>
    </w:p>
    <w:p w14:paraId="1A22B5FA" w14:textId="77777777" w:rsidR="00FB00CE" w:rsidRDefault="00FB00CE">
      <w:pPr>
        <w:pStyle w:val="TableofFigures"/>
        <w:tabs>
          <w:tab w:val="right" w:leader="dot" w:pos="9629"/>
        </w:tabs>
        <w:rPr>
          <w:rFonts w:asciiTheme="minorHAnsi" w:eastAsiaTheme="minorEastAsia" w:hAnsiTheme="minorHAnsi"/>
          <w:b w:val="0"/>
          <w:noProof/>
        </w:rPr>
      </w:pPr>
      <w:hyperlink w:anchor="_Toc87041395" w:history="1">
        <w:r w:rsidRPr="00FA4905">
          <w:rPr>
            <w:rStyle w:val="Hyperlink"/>
            <w:rFonts w:cs="Arial"/>
            <w:noProof/>
            <w:lang w:eastAsia="ja-JP"/>
          </w:rPr>
          <w:t>e.</w:t>
        </w:r>
        <w:r>
          <w:rPr>
            <w:rFonts w:asciiTheme="minorHAnsi" w:eastAsiaTheme="minorEastAsia" w:hAnsiTheme="minorHAnsi"/>
            <w:b w:val="0"/>
            <w:noProof/>
          </w:rPr>
          <w:tab/>
        </w:r>
        <w:r w:rsidRPr="00FA4905">
          <w:rPr>
            <w:rStyle w:val="Hyperlink"/>
            <w:rFonts w:cs="Arial"/>
            <w:noProof/>
            <w:lang w:eastAsia="ja-JP"/>
          </w:rPr>
          <w:t>When the number of groups is 1, then all configured TRS resources can be belong to the single group.</w:t>
        </w:r>
      </w:hyperlink>
    </w:p>
    <w:p w14:paraId="40ABFCE8" w14:textId="77777777" w:rsidR="00FB00CE" w:rsidRDefault="00FB00CE">
      <w:pPr>
        <w:pStyle w:val="TableofFigures"/>
        <w:tabs>
          <w:tab w:val="right" w:leader="dot" w:pos="9629"/>
        </w:tabs>
        <w:rPr>
          <w:rFonts w:asciiTheme="minorHAnsi" w:eastAsiaTheme="minorEastAsia" w:hAnsiTheme="minorHAnsi"/>
          <w:b w:val="0"/>
          <w:noProof/>
        </w:rPr>
      </w:pPr>
      <w:hyperlink w:anchor="_Toc87041396" w:history="1">
        <w:r w:rsidRPr="00FA4905">
          <w:rPr>
            <w:rStyle w:val="Hyperlink"/>
            <w:rFonts w:cs="Arial"/>
            <w:noProof/>
            <w:lang w:eastAsia="ja-JP"/>
          </w:rPr>
          <w:t>Proposal 5</w:t>
        </w:r>
        <w:r>
          <w:rPr>
            <w:rFonts w:asciiTheme="minorHAnsi" w:eastAsiaTheme="minorEastAsia" w:hAnsiTheme="minorHAnsi"/>
            <w:b w:val="0"/>
            <w:noProof/>
          </w:rPr>
          <w:tab/>
        </w:r>
        <w:r w:rsidRPr="00FA4905">
          <w:rPr>
            <w:rStyle w:val="Hyperlink"/>
            <w:rFonts w:cs="Arial"/>
            <w:noProof/>
            <w:lang w:eastAsia="ja-JP"/>
          </w:rPr>
          <w:t>For L1-based TRS availability indication via Paging DCI,</w:t>
        </w:r>
      </w:hyperlink>
    </w:p>
    <w:p w14:paraId="211215E4" w14:textId="77777777" w:rsidR="00FB00CE" w:rsidRDefault="00FB00CE">
      <w:pPr>
        <w:pStyle w:val="TableofFigures"/>
        <w:tabs>
          <w:tab w:val="right" w:leader="dot" w:pos="9629"/>
        </w:tabs>
        <w:rPr>
          <w:rFonts w:asciiTheme="minorHAnsi" w:eastAsiaTheme="minorEastAsia" w:hAnsiTheme="minorHAnsi"/>
          <w:b w:val="0"/>
          <w:noProof/>
        </w:rPr>
      </w:pPr>
      <w:hyperlink w:anchor="_Toc87041397" w:history="1">
        <w:r w:rsidRPr="00FA4905">
          <w:rPr>
            <w:rStyle w:val="Hyperlink"/>
            <w:noProof/>
          </w:rPr>
          <w:t>a.</w:t>
        </w:r>
        <w:r>
          <w:rPr>
            <w:rFonts w:asciiTheme="minorHAnsi" w:eastAsiaTheme="minorEastAsia" w:hAnsiTheme="minorHAnsi"/>
            <w:b w:val="0"/>
            <w:noProof/>
          </w:rPr>
          <w:tab/>
        </w:r>
        <w:r w:rsidRPr="00FA4905">
          <w:rPr>
            <w:rStyle w:val="Hyperlink"/>
            <w:rFonts w:cs="Arial"/>
            <w:noProof/>
            <w:lang w:eastAsia="ja-JP"/>
          </w:rPr>
          <w:t>Support beam selective TRS availability indication, i.e., if UE detects DCI in a beam X, the availability bitfield in the DCI is associated to a group of beams corresponding to beam X.</w:t>
        </w:r>
      </w:hyperlink>
    </w:p>
    <w:p w14:paraId="4DDE9BDA" w14:textId="77777777" w:rsidR="00FB00CE" w:rsidRDefault="00FB00CE">
      <w:pPr>
        <w:pStyle w:val="TableofFigures"/>
        <w:tabs>
          <w:tab w:val="right" w:leader="dot" w:pos="9629"/>
        </w:tabs>
        <w:rPr>
          <w:rFonts w:asciiTheme="minorHAnsi" w:eastAsiaTheme="minorEastAsia" w:hAnsiTheme="minorHAnsi"/>
          <w:b w:val="0"/>
          <w:noProof/>
        </w:rPr>
      </w:pPr>
      <w:hyperlink w:anchor="_Toc87041398" w:history="1">
        <w:r w:rsidRPr="00FA4905">
          <w:rPr>
            <w:rStyle w:val="Hyperlink"/>
            <w:rFonts w:cs="Arial"/>
            <w:noProof/>
            <w:lang w:eastAsia="ja-JP"/>
          </w:rPr>
          <w:t>b.</w:t>
        </w:r>
        <w:r>
          <w:rPr>
            <w:rFonts w:asciiTheme="minorHAnsi" w:eastAsiaTheme="minorEastAsia" w:hAnsiTheme="minorHAnsi"/>
            <w:b w:val="0"/>
            <w:noProof/>
          </w:rPr>
          <w:tab/>
        </w:r>
        <w:r w:rsidRPr="00FA4905">
          <w:rPr>
            <w:rStyle w:val="Hyperlink"/>
            <w:rFonts w:cs="Arial"/>
            <w:noProof/>
            <w:lang w:eastAsia="ja-JP"/>
          </w:rPr>
          <w:t>A single bit in the DCI is configured for indicating beam-based grouping availability.</w:t>
        </w:r>
      </w:hyperlink>
    </w:p>
    <w:p w14:paraId="700DD3BB" w14:textId="77777777" w:rsidR="00FB00CE" w:rsidRDefault="00FB00CE">
      <w:pPr>
        <w:pStyle w:val="TableofFigures"/>
        <w:tabs>
          <w:tab w:val="right" w:leader="dot" w:pos="9629"/>
        </w:tabs>
        <w:rPr>
          <w:rFonts w:asciiTheme="minorHAnsi" w:eastAsiaTheme="minorEastAsia" w:hAnsiTheme="minorHAnsi"/>
          <w:b w:val="0"/>
          <w:noProof/>
        </w:rPr>
      </w:pPr>
      <w:hyperlink w:anchor="_Toc87041399" w:history="1">
        <w:r w:rsidRPr="00FA4905">
          <w:rPr>
            <w:rStyle w:val="Hyperlink"/>
            <w:rFonts w:cs="Arial"/>
            <w:noProof/>
            <w:lang w:eastAsia="ja-JP"/>
          </w:rPr>
          <w:t>c.</w:t>
        </w:r>
        <w:r>
          <w:rPr>
            <w:rFonts w:asciiTheme="minorHAnsi" w:eastAsiaTheme="minorEastAsia" w:hAnsiTheme="minorHAnsi"/>
            <w:b w:val="0"/>
            <w:noProof/>
          </w:rPr>
          <w:tab/>
        </w:r>
        <w:r w:rsidRPr="00FA4905">
          <w:rPr>
            <w:rStyle w:val="Hyperlink"/>
            <w:rFonts w:cs="Arial"/>
            <w:noProof/>
            <w:lang w:eastAsia="ja-JP"/>
          </w:rPr>
          <w:t>Beam-based grouping is configured via higher layers</w:t>
        </w:r>
      </w:hyperlink>
    </w:p>
    <w:p w14:paraId="5D80AF75" w14:textId="77777777" w:rsidR="00FB00CE" w:rsidRDefault="00FB00CE">
      <w:pPr>
        <w:pStyle w:val="TableofFigures"/>
        <w:tabs>
          <w:tab w:val="right" w:leader="dot" w:pos="9629"/>
        </w:tabs>
        <w:rPr>
          <w:rFonts w:asciiTheme="minorHAnsi" w:eastAsiaTheme="minorEastAsia" w:hAnsiTheme="minorHAnsi"/>
          <w:b w:val="0"/>
          <w:noProof/>
        </w:rPr>
      </w:pPr>
      <w:hyperlink w:anchor="_Toc87041400" w:history="1">
        <w:r w:rsidRPr="00FA4905">
          <w:rPr>
            <w:rStyle w:val="Hyperlink"/>
            <w:rFonts w:cs="Arial"/>
            <w:noProof/>
            <w:lang w:eastAsia="ja-JP"/>
          </w:rPr>
          <w:t>Proposal 6</w:t>
        </w:r>
        <w:r>
          <w:rPr>
            <w:rFonts w:asciiTheme="minorHAnsi" w:eastAsiaTheme="minorEastAsia" w:hAnsiTheme="minorHAnsi"/>
            <w:b w:val="0"/>
            <w:noProof/>
          </w:rPr>
          <w:tab/>
        </w:r>
        <w:r w:rsidRPr="00FA4905">
          <w:rPr>
            <w:rStyle w:val="Hyperlink"/>
            <w:rFonts w:cs="Arial"/>
            <w:noProof/>
            <w:lang w:eastAsia="ja-JP"/>
          </w:rPr>
          <w:t>For supporting TRS availability in the PEI DCI, following is supported :</w:t>
        </w:r>
      </w:hyperlink>
    </w:p>
    <w:p w14:paraId="2CD80587" w14:textId="77777777" w:rsidR="00FB00CE" w:rsidRDefault="00FB00CE">
      <w:pPr>
        <w:pStyle w:val="TableofFigures"/>
        <w:tabs>
          <w:tab w:val="right" w:leader="dot" w:pos="9629"/>
        </w:tabs>
        <w:rPr>
          <w:rFonts w:asciiTheme="minorHAnsi" w:eastAsiaTheme="minorEastAsia" w:hAnsiTheme="minorHAnsi"/>
          <w:b w:val="0"/>
          <w:noProof/>
        </w:rPr>
      </w:pPr>
      <w:hyperlink w:anchor="_Toc87041401" w:history="1">
        <w:r w:rsidRPr="00FA4905">
          <w:rPr>
            <w:rStyle w:val="Hyperlink"/>
            <w:rFonts w:cs="Arial"/>
            <w:noProof/>
            <w:lang w:eastAsia="ja-JP"/>
          </w:rPr>
          <w:t>a.</w:t>
        </w:r>
        <w:r>
          <w:rPr>
            <w:rFonts w:asciiTheme="minorHAnsi" w:eastAsiaTheme="minorEastAsia" w:hAnsiTheme="minorHAnsi"/>
            <w:b w:val="0"/>
            <w:noProof/>
          </w:rPr>
          <w:tab/>
        </w:r>
        <w:r w:rsidRPr="00FA4905">
          <w:rPr>
            <w:rStyle w:val="Hyperlink"/>
            <w:rFonts w:cs="Arial"/>
            <w:noProof/>
            <w:lang w:eastAsia="ja-JP"/>
          </w:rPr>
          <w:t>Configuration of the bitfield within the DCI via a start position within the DCI and a length field  - can be different from Paging DCI</w:t>
        </w:r>
      </w:hyperlink>
    </w:p>
    <w:p w14:paraId="7658E6B4" w14:textId="77777777" w:rsidR="00FB00CE" w:rsidRDefault="00FB00CE">
      <w:pPr>
        <w:pStyle w:val="TableofFigures"/>
        <w:tabs>
          <w:tab w:val="right" w:leader="dot" w:pos="9629"/>
        </w:tabs>
        <w:rPr>
          <w:rFonts w:asciiTheme="minorHAnsi" w:eastAsiaTheme="minorEastAsia" w:hAnsiTheme="minorHAnsi"/>
          <w:b w:val="0"/>
          <w:noProof/>
        </w:rPr>
      </w:pPr>
      <w:hyperlink w:anchor="_Toc87041402" w:history="1">
        <w:r w:rsidRPr="00FA4905">
          <w:rPr>
            <w:rStyle w:val="Hyperlink"/>
            <w:noProof/>
          </w:rPr>
          <w:t>b.</w:t>
        </w:r>
        <w:r>
          <w:rPr>
            <w:rFonts w:asciiTheme="minorHAnsi" w:eastAsiaTheme="minorEastAsia" w:hAnsiTheme="minorHAnsi"/>
            <w:b w:val="0"/>
            <w:noProof/>
          </w:rPr>
          <w:tab/>
        </w:r>
        <w:r w:rsidRPr="00FA4905">
          <w:rPr>
            <w:rStyle w:val="Hyperlink"/>
            <w:rFonts w:cs="Arial"/>
            <w:noProof/>
            <w:lang w:eastAsia="ja-JP"/>
          </w:rPr>
          <w:t>Configuration of validity time</w:t>
        </w:r>
      </w:hyperlink>
    </w:p>
    <w:p w14:paraId="4B977F5A" w14:textId="77777777" w:rsidR="00FB00CE" w:rsidRDefault="00FB00CE">
      <w:pPr>
        <w:pStyle w:val="TableofFigures"/>
        <w:tabs>
          <w:tab w:val="right" w:leader="dot" w:pos="9629"/>
        </w:tabs>
        <w:rPr>
          <w:rFonts w:asciiTheme="minorHAnsi" w:eastAsiaTheme="minorEastAsia" w:hAnsiTheme="minorHAnsi"/>
          <w:b w:val="0"/>
          <w:noProof/>
        </w:rPr>
      </w:pPr>
      <w:hyperlink w:anchor="_Toc87041403" w:history="1">
        <w:r w:rsidRPr="00FA4905">
          <w:rPr>
            <w:rStyle w:val="Hyperlink"/>
            <w:rFonts w:cs="Arial"/>
            <w:noProof/>
            <w:lang w:eastAsia="ja-JP"/>
          </w:rPr>
          <w:t>c.</w:t>
        </w:r>
        <w:r>
          <w:rPr>
            <w:rFonts w:asciiTheme="minorHAnsi" w:eastAsiaTheme="minorEastAsia" w:hAnsiTheme="minorHAnsi"/>
            <w:b w:val="0"/>
            <w:noProof/>
          </w:rPr>
          <w:tab/>
        </w:r>
        <w:r w:rsidRPr="00FA4905">
          <w:rPr>
            <w:rStyle w:val="Hyperlink"/>
            <w:rFonts w:cs="Arial"/>
            <w:noProof/>
            <w:lang w:eastAsia="ja-JP"/>
          </w:rPr>
          <w:t>Reference point is the SFN of the first PF associated with the current DRX cycle where UE receives the indication.</w:t>
        </w:r>
      </w:hyperlink>
    </w:p>
    <w:p w14:paraId="0DFD7232" w14:textId="77777777" w:rsidR="00FB00CE" w:rsidRDefault="00FB00CE">
      <w:pPr>
        <w:pStyle w:val="TableofFigures"/>
        <w:tabs>
          <w:tab w:val="right" w:leader="dot" w:pos="9629"/>
        </w:tabs>
        <w:rPr>
          <w:rFonts w:asciiTheme="minorHAnsi" w:eastAsiaTheme="minorEastAsia" w:hAnsiTheme="minorHAnsi"/>
          <w:b w:val="0"/>
          <w:noProof/>
        </w:rPr>
      </w:pPr>
      <w:hyperlink w:anchor="_Toc87041404" w:history="1">
        <w:r w:rsidRPr="00FA4905">
          <w:rPr>
            <w:rStyle w:val="Hyperlink"/>
            <w:rFonts w:cs="Arial"/>
            <w:noProof/>
            <w:lang w:eastAsia="ja-JP"/>
          </w:rPr>
          <w:t>d.</w:t>
        </w:r>
        <w:r>
          <w:rPr>
            <w:rFonts w:asciiTheme="minorHAnsi" w:eastAsiaTheme="minorEastAsia" w:hAnsiTheme="minorHAnsi"/>
            <w:b w:val="0"/>
            <w:noProof/>
          </w:rPr>
          <w:tab/>
        </w:r>
        <w:r w:rsidRPr="00FA4905">
          <w:rPr>
            <w:rStyle w:val="Hyperlink"/>
            <w:rFonts w:cs="Arial"/>
            <w:noProof/>
            <w:lang w:eastAsia="ja-JP"/>
          </w:rPr>
          <w:t>Configuration of grouping (if explicit) of TRS resource sets - can be different from Paging DCI</w:t>
        </w:r>
      </w:hyperlink>
    </w:p>
    <w:p w14:paraId="4F129B1D" w14:textId="77777777" w:rsidR="00FB00CE" w:rsidRDefault="00FB00CE">
      <w:pPr>
        <w:pStyle w:val="TableofFigures"/>
        <w:tabs>
          <w:tab w:val="right" w:leader="dot" w:pos="9629"/>
        </w:tabs>
        <w:rPr>
          <w:rFonts w:asciiTheme="minorHAnsi" w:eastAsiaTheme="minorEastAsia" w:hAnsiTheme="minorHAnsi"/>
          <w:b w:val="0"/>
          <w:noProof/>
        </w:rPr>
      </w:pPr>
      <w:hyperlink w:anchor="_Toc87041405" w:history="1">
        <w:r w:rsidRPr="00FA4905">
          <w:rPr>
            <w:rStyle w:val="Hyperlink"/>
            <w:rFonts w:cs="Arial"/>
            <w:noProof/>
            <w:lang w:eastAsia="ja-JP"/>
          </w:rPr>
          <w:t>e.</w:t>
        </w:r>
        <w:r>
          <w:rPr>
            <w:rFonts w:asciiTheme="minorHAnsi" w:eastAsiaTheme="minorEastAsia" w:hAnsiTheme="minorHAnsi"/>
            <w:b w:val="0"/>
            <w:noProof/>
          </w:rPr>
          <w:tab/>
        </w:r>
        <w:r w:rsidRPr="00FA4905">
          <w:rPr>
            <w:rStyle w:val="Hyperlink"/>
            <w:rFonts w:cs="Arial"/>
            <w:noProof/>
            <w:lang w:eastAsia="ja-JP"/>
          </w:rPr>
          <w:t>Beam-based grouping – grouping/indication mechanism is same as that for Paging DCI (if configured)</w:t>
        </w:r>
      </w:hyperlink>
    </w:p>
    <w:p w14:paraId="17D59528" w14:textId="77777777" w:rsidR="00FB00CE" w:rsidRDefault="00FB00CE">
      <w:pPr>
        <w:pStyle w:val="TableofFigures"/>
        <w:tabs>
          <w:tab w:val="right" w:leader="dot" w:pos="9629"/>
        </w:tabs>
        <w:rPr>
          <w:rFonts w:asciiTheme="minorHAnsi" w:eastAsiaTheme="minorEastAsia" w:hAnsiTheme="minorHAnsi"/>
          <w:b w:val="0"/>
          <w:noProof/>
        </w:rPr>
      </w:pPr>
      <w:hyperlink w:anchor="_Toc87041406" w:history="1">
        <w:r w:rsidRPr="00FA4905">
          <w:rPr>
            <w:rStyle w:val="Hyperlink"/>
            <w:rFonts w:cs="Arial"/>
            <w:noProof/>
            <w:lang w:eastAsia="ja-JP"/>
          </w:rPr>
          <w:t>Proposal 7</w:t>
        </w:r>
        <w:r>
          <w:rPr>
            <w:rFonts w:asciiTheme="minorHAnsi" w:eastAsiaTheme="minorEastAsia" w:hAnsiTheme="minorHAnsi"/>
            <w:b w:val="0"/>
            <w:noProof/>
          </w:rPr>
          <w:tab/>
        </w:r>
        <w:r w:rsidRPr="00FA4905">
          <w:rPr>
            <w:rStyle w:val="Hyperlink"/>
            <w:rFonts w:cs="Arial"/>
            <w:noProof/>
            <w:lang w:eastAsia="ja-JP"/>
          </w:rPr>
          <w:t>For configuration of TRS resource set,</w:t>
        </w:r>
      </w:hyperlink>
    </w:p>
    <w:p w14:paraId="77C7EF67" w14:textId="77777777" w:rsidR="00FB00CE" w:rsidRDefault="00FB00CE">
      <w:pPr>
        <w:pStyle w:val="TableofFigures"/>
        <w:tabs>
          <w:tab w:val="right" w:leader="dot" w:pos="9629"/>
        </w:tabs>
        <w:rPr>
          <w:rFonts w:asciiTheme="minorHAnsi" w:eastAsiaTheme="minorEastAsia" w:hAnsiTheme="minorHAnsi"/>
          <w:b w:val="0"/>
          <w:noProof/>
        </w:rPr>
      </w:pPr>
      <w:hyperlink w:anchor="_Toc87041407" w:history="1">
        <w:r w:rsidRPr="00FA4905">
          <w:rPr>
            <w:rStyle w:val="Hyperlink"/>
            <w:rFonts w:cs="Arial"/>
            <w:noProof/>
            <w:lang w:eastAsia="ja-JP"/>
          </w:rPr>
          <w:t>a.</w:t>
        </w:r>
        <w:r>
          <w:rPr>
            <w:rFonts w:asciiTheme="minorHAnsi" w:eastAsiaTheme="minorEastAsia" w:hAnsiTheme="minorHAnsi"/>
            <w:b w:val="0"/>
            <w:noProof/>
          </w:rPr>
          <w:tab/>
        </w:r>
        <w:r w:rsidRPr="00FA4905">
          <w:rPr>
            <w:rStyle w:val="Hyperlink"/>
            <w:rFonts w:cs="Arial"/>
            <w:noProof/>
            <w:lang w:eastAsia="ja-JP"/>
          </w:rPr>
          <w:t>TRS resource set ID can be implicit, e.g., based on order of the resource sets in the higher layer configuration</w:t>
        </w:r>
        <w:r w:rsidRPr="00FA4905">
          <w:rPr>
            <w:rStyle w:val="Hyperlink"/>
            <w:noProof/>
          </w:rPr>
          <w:t>.</w:t>
        </w:r>
      </w:hyperlink>
    </w:p>
    <w:p w14:paraId="4C383462" w14:textId="77777777" w:rsidR="00FB00CE" w:rsidRDefault="00FB00CE">
      <w:pPr>
        <w:pStyle w:val="TableofFigures"/>
        <w:tabs>
          <w:tab w:val="right" w:leader="dot" w:pos="9629"/>
        </w:tabs>
        <w:rPr>
          <w:rFonts w:asciiTheme="minorHAnsi" w:eastAsiaTheme="minorEastAsia" w:hAnsiTheme="minorHAnsi"/>
          <w:b w:val="0"/>
          <w:noProof/>
        </w:rPr>
      </w:pPr>
      <w:hyperlink w:anchor="_Toc87041408" w:history="1">
        <w:r w:rsidRPr="00FA4905">
          <w:rPr>
            <w:rStyle w:val="Hyperlink"/>
            <w:rFonts w:cs="Arial"/>
            <w:noProof/>
            <w:lang w:eastAsia="ja-JP"/>
          </w:rPr>
          <w:t>b.</w:t>
        </w:r>
        <w:r>
          <w:rPr>
            <w:rFonts w:asciiTheme="minorHAnsi" w:eastAsiaTheme="minorEastAsia" w:hAnsiTheme="minorHAnsi"/>
            <w:b w:val="0"/>
            <w:noProof/>
          </w:rPr>
          <w:tab/>
        </w:r>
        <w:r w:rsidRPr="00FA4905">
          <w:rPr>
            <w:rStyle w:val="Hyperlink"/>
            <w:rFonts w:cs="Arial"/>
            <w:noProof/>
            <w:lang w:eastAsia="ja-JP"/>
          </w:rPr>
          <w:t>Parameter scramblingID should be configured per resource in a TRS resource set.</w:t>
        </w:r>
      </w:hyperlink>
    </w:p>
    <w:p w14:paraId="233E7815" w14:textId="77777777" w:rsidR="00FB00CE" w:rsidRDefault="00FB00CE">
      <w:pPr>
        <w:pStyle w:val="TableofFigures"/>
        <w:tabs>
          <w:tab w:val="right" w:leader="dot" w:pos="9629"/>
        </w:tabs>
        <w:rPr>
          <w:rFonts w:asciiTheme="minorHAnsi" w:eastAsiaTheme="minorEastAsia" w:hAnsiTheme="minorHAnsi"/>
          <w:b w:val="0"/>
          <w:noProof/>
        </w:rPr>
      </w:pPr>
      <w:hyperlink w:anchor="_Toc87041409" w:history="1">
        <w:r w:rsidRPr="00FA4905">
          <w:rPr>
            <w:rStyle w:val="Hyperlink"/>
            <w:rFonts w:cs="Arial"/>
            <w:noProof/>
            <w:lang w:eastAsia="ja-JP"/>
          </w:rPr>
          <w:t>c.</w:t>
        </w:r>
        <w:r>
          <w:rPr>
            <w:rFonts w:asciiTheme="minorHAnsi" w:eastAsiaTheme="minorEastAsia" w:hAnsiTheme="minorHAnsi"/>
            <w:b w:val="0"/>
            <w:noProof/>
          </w:rPr>
          <w:tab/>
        </w:r>
        <w:r w:rsidRPr="00FA4905">
          <w:rPr>
            <w:rStyle w:val="Hyperlink"/>
            <w:rFonts w:cs="Arial"/>
            <w:noProof/>
            <w:lang w:eastAsia="ja-JP"/>
          </w:rPr>
          <w:t>For FR2, introduce an optional parameter (</w:t>
        </w:r>
        <w:r w:rsidRPr="00FA4905">
          <w:rPr>
            <w:rStyle w:val="Hyperlink"/>
            <w:rFonts w:cs="Arial"/>
            <w:i/>
            <w:iCs/>
            <w:noProof/>
            <w:lang w:eastAsia="ja-JP"/>
          </w:rPr>
          <w:t>twoSlotTRSforFR2</w:t>
        </w:r>
        <w:r w:rsidRPr="00FA4905">
          <w:rPr>
            <w:rStyle w:val="Hyperlink"/>
            <w:rFonts w:cs="Arial"/>
            <w:noProof/>
            <w:lang w:eastAsia="ja-JP"/>
          </w:rPr>
          <w:t>) to indicate number of slots i.e. if twoSlotTRSforFR2 is configured/present, then the CSI-RS resources of the TRS resource set are in two consecutive slots, otherwise the CSI-RS resources of the TRS resource set are in one slot.</w:t>
        </w:r>
      </w:hyperlink>
    </w:p>
    <w:p w14:paraId="62D802FB" w14:textId="2E91875C" w:rsidR="000916B4" w:rsidRPr="007258DD" w:rsidRDefault="000916B4" w:rsidP="000916B4">
      <w:pPr>
        <w:pStyle w:val="BodyText"/>
      </w:pPr>
      <w:r w:rsidRPr="005F577B">
        <w:rPr>
          <w:b/>
          <w:bCs/>
        </w:rPr>
        <w:fldChar w:fldCharType="end"/>
      </w:r>
      <w:r w:rsidRPr="005F577B">
        <w:rPr>
          <w:b/>
          <w:bCs/>
        </w:rPr>
        <w:t xml:space="preserve"> </w:t>
      </w:r>
    </w:p>
    <w:p w14:paraId="13F75225" w14:textId="77777777" w:rsidR="000916B4" w:rsidRPr="005F577B" w:rsidRDefault="000916B4" w:rsidP="000916B4">
      <w:pPr>
        <w:pStyle w:val="Heading1"/>
        <w:rPr>
          <w:lang w:val="en-US"/>
        </w:rPr>
      </w:pPr>
      <w:bookmarkStart w:id="48" w:name="_In-sequence_SDU_delivery"/>
      <w:bookmarkEnd w:id="48"/>
      <w:r w:rsidRPr="005F577B">
        <w:rPr>
          <w:lang w:val="en-US"/>
        </w:rPr>
        <w:t>References</w:t>
      </w:r>
    </w:p>
    <w:p w14:paraId="12170BB1" w14:textId="2A148B0B" w:rsidR="000916B4" w:rsidRPr="00381CEC" w:rsidRDefault="00352EF0" w:rsidP="00352EF0">
      <w:pPr>
        <w:pStyle w:val="references"/>
        <w:spacing w:line="240" w:lineRule="auto"/>
      </w:pPr>
      <w:r w:rsidRPr="00352EF0">
        <w:rPr>
          <w:rFonts w:asciiTheme="minorHAnsi" w:hAnsiTheme="minorHAnsi" w:cstheme="minorHAnsi"/>
          <w:sz w:val="20"/>
          <w:szCs w:val="22"/>
        </w:rPr>
        <w:t>[Post-106bis-e-NR-NR_UE_pow_sav_enh-Core-38.214]</w:t>
      </w:r>
      <w:r>
        <w:rPr>
          <w:rFonts w:asciiTheme="minorHAnsi" w:hAnsiTheme="minorHAnsi" w:cstheme="minorHAnsi"/>
          <w:sz w:val="20"/>
          <w:szCs w:val="22"/>
        </w:rPr>
        <w:t>, Email dsicussion on 38.214 CR for Rel-17 UE power savings.</w:t>
      </w:r>
    </w:p>
    <w:sectPr w:rsidR="000916B4" w:rsidRPr="00381CEC"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63209" w14:textId="77777777" w:rsidR="005578DB" w:rsidRDefault="005578DB">
      <w:r>
        <w:separator/>
      </w:r>
    </w:p>
  </w:endnote>
  <w:endnote w:type="continuationSeparator" w:id="0">
    <w:p w14:paraId="735EA97F" w14:textId="77777777" w:rsidR="005578DB" w:rsidRDefault="005578DB">
      <w:r>
        <w:continuationSeparator/>
      </w:r>
    </w:p>
  </w:endnote>
  <w:endnote w:type="continuationNotice" w:id="1">
    <w:p w14:paraId="4263FE0D" w14:textId="77777777" w:rsidR="005578DB" w:rsidRDefault="005578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5578DB" w:rsidRDefault="005578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30F76" w14:textId="77777777" w:rsidR="005578DB" w:rsidRDefault="005578DB">
      <w:r>
        <w:separator/>
      </w:r>
    </w:p>
  </w:footnote>
  <w:footnote w:type="continuationSeparator" w:id="0">
    <w:p w14:paraId="45FCE26D" w14:textId="77777777" w:rsidR="005578DB" w:rsidRDefault="005578DB">
      <w:r>
        <w:continuationSeparator/>
      </w:r>
    </w:p>
  </w:footnote>
  <w:footnote w:type="continuationNotice" w:id="1">
    <w:p w14:paraId="0BD7595B" w14:textId="77777777" w:rsidR="005578DB" w:rsidRDefault="005578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5578DB" w:rsidRDefault="005578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AC09F2"/>
    <w:multiLevelType w:val="hybridMultilevel"/>
    <w:tmpl w:val="984AC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0D4E6F"/>
    <w:multiLevelType w:val="hybridMultilevel"/>
    <w:tmpl w:val="0409001D"/>
    <w:lvl w:ilvl="0" w:tplc="80E69A54">
      <w:start w:val="1"/>
      <w:numFmt w:val="decimal"/>
      <w:lvlText w:val="%1)"/>
      <w:lvlJc w:val="left"/>
      <w:pPr>
        <w:ind w:left="360" w:hanging="360"/>
      </w:pPr>
    </w:lvl>
    <w:lvl w:ilvl="1" w:tplc="F79A50B2">
      <w:start w:val="1"/>
      <w:numFmt w:val="lowerLetter"/>
      <w:lvlText w:val="%2)"/>
      <w:lvlJc w:val="left"/>
      <w:pPr>
        <w:ind w:left="720" w:hanging="360"/>
      </w:pPr>
    </w:lvl>
    <w:lvl w:ilvl="2" w:tplc="0FA2FB8A">
      <w:start w:val="1"/>
      <w:numFmt w:val="lowerRoman"/>
      <w:lvlText w:val="%3)"/>
      <w:lvlJc w:val="left"/>
      <w:pPr>
        <w:ind w:left="1080" w:hanging="360"/>
      </w:pPr>
    </w:lvl>
    <w:lvl w:ilvl="3" w:tplc="76ECB29A">
      <w:start w:val="1"/>
      <w:numFmt w:val="decimal"/>
      <w:lvlText w:val="(%4)"/>
      <w:lvlJc w:val="left"/>
      <w:pPr>
        <w:ind w:left="1440" w:hanging="360"/>
      </w:pPr>
    </w:lvl>
    <w:lvl w:ilvl="4" w:tplc="2A347458">
      <w:start w:val="1"/>
      <w:numFmt w:val="lowerLetter"/>
      <w:lvlText w:val="(%5)"/>
      <w:lvlJc w:val="left"/>
      <w:pPr>
        <w:ind w:left="1800" w:hanging="360"/>
      </w:pPr>
    </w:lvl>
    <w:lvl w:ilvl="5" w:tplc="EC1CADF8">
      <w:start w:val="1"/>
      <w:numFmt w:val="lowerRoman"/>
      <w:lvlText w:val="(%6)"/>
      <w:lvlJc w:val="left"/>
      <w:pPr>
        <w:ind w:left="2160" w:hanging="360"/>
      </w:pPr>
    </w:lvl>
    <w:lvl w:ilvl="6" w:tplc="8F80B7D0">
      <w:start w:val="1"/>
      <w:numFmt w:val="decimal"/>
      <w:lvlText w:val="%7."/>
      <w:lvlJc w:val="left"/>
      <w:pPr>
        <w:ind w:left="2520" w:hanging="360"/>
      </w:pPr>
    </w:lvl>
    <w:lvl w:ilvl="7" w:tplc="333840C6">
      <w:start w:val="1"/>
      <w:numFmt w:val="lowerLetter"/>
      <w:lvlText w:val="%8."/>
      <w:lvlJc w:val="left"/>
      <w:pPr>
        <w:ind w:left="2880" w:hanging="360"/>
      </w:pPr>
    </w:lvl>
    <w:lvl w:ilvl="8" w:tplc="76E0D294">
      <w:start w:val="1"/>
      <w:numFmt w:val="lowerRoman"/>
      <w:lvlText w:val="%9."/>
      <w:lvlJc w:val="left"/>
      <w:pPr>
        <w:ind w:left="3240" w:hanging="360"/>
      </w:pPr>
    </w:lvl>
  </w:abstractNum>
  <w:abstractNum w:abstractNumId="6" w15:restartNumberingAfterBreak="0">
    <w:nsid w:val="199B0997"/>
    <w:multiLevelType w:val="multilevel"/>
    <w:tmpl w:val="199B0997"/>
    <w:lvl w:ilvl="0">
      <w:start w:val="1"/>
      <w:numFmt w:val="decimal"/>
      <w:lvlText w:val="Proposal %1:"/>
      <w:lvlJc w:val="left"/>
      <w:pPr>
        <w:ind w:left="420" w:hanging="420"/>
      </w:p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A70CE6"/>
    <w:multiLevelType w:val="hybridMultilevel"/>
    <w:tmpl w:val="074AE92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4B47FB"/>
    <w:multiLevelType w:val="hybridMultilevel"/>
    <w:tmpl w:val="5D8653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0"/>
  </w:num>
  <w:num w:numId="3">
    <w:abstractNumId w:val="18"/>
  </w:num>
  <w:num w:numId="4">
    <w:abstractNumId w:val="20"/>
  </w:num>
  <w:num w:numId="5">
    <w:abstractNumId w:val="22"/>
  </w:num>
  <w:num w:numId="6">
    <w:abstractNumId w:val="8"/>
  </w:num>
  <w:num w:numId="7">
    <w:abstractNumId w:val="10"/>
  </w:num>
  <w:num w:numId="8">
    <w:abstractNumId w:val="3"/>
  </w:num>
  <w:num w:numId="9">
    <w:abstractNumId w:val="24"/>
  </w:num>
  <w:num w:numId="10">
    <w:abstractNumId w:val="12"/>
  </w:num>
  <w:num w:numId="11">
    <w:abstractNumId w:val="23"/>
  </w:num>
  <w:num w:numId="12">
    <w:abstractNumId w:val="21"/>
  </w:num>
  <w:num w:numId="13">
    <w:abstractNumId w:val="13"/>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5"/>
  </w:num>
  <w:num w:numId="19">
    <w:abstractNumId w:val="17"/>
  </w:num>
  <w:num w:numId="20">
    <w:abstractNumId w:val="9"/>
  </w:num>
  <w:num w:numId="21">
    <w:abstractNumId w:val="16"/>
  </w:num>
  <w:num w:numId="22">
    <w:abstractNumId w:val="11"/>
  </w:num>
  <w:num w:numId="23">
    <w:abstractNumId w:val="4"/>
  </w:num>
  <w:num w:numId="24">
    <w:abstractNumId w:val="7"/>
  </w:num>
  <w:num w:numId="25">
    <w:abstractNumId w:val="2"/>
  </w:num>
  <w:num w:numId="26">
    <w:abstractNumId w:val="19"/>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07F71"/>
    <w:rsid w:val="00011B28"/>
    <w:rsid w:val="0001362C"/>
    <w:rsid w:val="00015D15"/>
    <w:rsid w:val="00017CB8"/>
    <w:rsid w:val="00017D1F"/>
    <w:rsid w:val="00021CDB"/>
    <w:rsid w:val="000226E2"/>
    <w:rsid w:val="0002564D"/>
    <w:rsid w:val="00025ECA"/>
    <w:rsid w:val="000325B8"/>
    <w:rsid w:val="000329DC"/>
    <w:rsid w:val="00034C15"/>
    <w:rsid w:val="00036BA1"/>
    <w:rsid w:val="00036F17"/>
    <w:rsid w:val="0003730C"/>
    <w:rsid w:val="00037C92"/>
    <w:rsid w:val="000422E2"/>
    <w:rsid w:val="00042F22"/>
    <w:rsid w:val="000444EF"/>
    <w:rsid w:val="00045450"/>
    <w:rsid w:val="00050A2B"/>
    <w:rsid w:val="00052A07"/>
    <w:rsid w:val="000531E0"/>
    <w:rsid w:val="000534E3"/>
    <w:rsid w:val="0005606A"/>
    <w:rsid w:val="00057117"/>
    <w:rsid w:val="000616E7"/>
    <w:rsid w:val="000626E3"/>
    <w:rsid w:val="0006487E"/>
    <w:rsid w:val="00065E1A"/>
    <w:rsid w:val="000669D0"/>
    <w:rsid w:val="000672F6"/>
    <w:rsid w:val="00067651"/>
    <w:rsid w:val="000708FB"/>
    <w:rsid w:val="00070CE1"/>
    <w:rsid w:val="0007257D"/>
    <w:rsid w:val="00077E5F"/>
    <w:rsid w:val="0008036A"/>
    <w:rsid w:val="00081AE6"/>
    <w:rsid w:val="00081C2C"/>
    <w:rsid w:val="000855EB"/>
    <w:rsid w:val="00085B52"/>
    <w:rsid w:val="00085E96"/>
    <w:rsid w:val="000866F2"/>
    <w:rsid w:val="00087089"/>
    <w:rsid w:val="0009009F"/>
    <w:rsid w:val="00091557"/>
    <w:rsid w:val="000916B4"/>
    <w:rsid w:val="000924C1"/>
    <w:rsid w:val="000924F0"/>
    <w:rsid w:val="00093474"/>
    <w:rsid w:val="0009510F"/>
    <w:rsid w:val="00095CCA"/>
    <w:rsid w:val="000A0DB2"/>
    <w:rsid w:val="000A1B7B"/>
    <w:rsid w:val="000A2147"/>
    <w:rsid w:val="000A56F2"/>
    <w:rsid w:val="000B0FBA"/>
    <w:rsid w:val="000B2719"/>
    <w:rsid w:val="000B3A8F"/>
    <w:rsid w:val="000B3EBD"/>
    <w:rsid w:val="000B4AB9"/>
    <w:rsid w:val="000B58C3"/>
    <w:rsid w:val="000B5951"/>
    <w:rsid w:val="000B61E9"/>
    <w:rsid w:val="000B6842"/>
    <w:rsid w:val="000C165A"/>
    <w:rsid w:val="000C20CF"/>
    <w:rsid w:val="000C2E19"/>
    <w:rsid w:val="000C2F4D"/>
    <w:rsid w:val="000C5C4B"/>
    <w:rsid w:val="000D0D07"/>
    <w:rsid w:val="000D3651"/>
    <w:rsid w:val="000D3A57"/>
    <w:rsid w:val="000D4797"/>
    <w:rsid w:val="000E0527"/>
    <w:rsid w:val="000E10AD"/>
    <w:rsid w:val="000E14C7"/>
    <w:rsid w:val="000E1E92"/>
    <w:rsid w:val="000E3DEC"/>
    <w:rsid w:val="000F06D6"/>
    <w:rsid w:val="000F0944"/>
    <w:rsid w:val="000F0EB1"/>
    <w:rsid w:val="000F1106"/>
    <w:rsid w:val="000F3BE9"/>
    <w:rsid w:val="000F3D76"/>
    <w:rsid w:val="000F3DD1"/>
    <w:rsid w:val="000F3F6C"/>
    <w:rsid w:val="000F4A9D"/>
    <w:rsid w:val="000F5FD2"/>
    <w:rsid w:val="000F6DF3"/>
    <w:rsid w:val="001005FF"/>
    <w:rsid w:val="001011D9"/>
    <w:rsid w:val="00102BA3"/>
    <w:rsid w:val="00103D1F"/>
    <w:rsid w:val="001062FB"/>
    <w:rsid w:val="001063E6"/>
    <w:rsid w:val="00107C8F"/>
    <w:rsid w:val="00111391"/>
    <w:rsid w:val="00112560"/>
    <w:rsid w:val="00113CF4"/>
    <w:rsid w:val="001153EA"/>
    <w:rsid w:val="00115643"/>
    <w:rsid w:val="00116765"/>
    <w:rsid w:val="001219F5"/>
    <w:rsid w:val="00121A20"/>
    <w:rsid w:val="001235DA"/>
    <w:rsid w:val="0012377F"/>
    <w:rsid w:val="00124314"/>
    <w:rsid w:val="00126B4A"/>
    <w:rsid w:val="00132FD0"/>
    <w:rsid w:val="001344C0"/>
    <w:rsid w:val="001346FA"/>
    <w:rsid w:val="00135252"/>
    <w:rsid w:val="00135C64"/>
    <w:rsid w:val="001366A1"/>
    <w:rsid w:val="00137AB5"/>
    <w:rsid w:val="00137F0B"/>
    <w:rsid w:val="00151E23"/>
    <w:rsid w:val="001526E0"/>
    <w:rsid w:val="00154255"/>
    <w:rsid w:val="00154B2D"/>
    <w:rsid w:val="00154CBC"/>
    <w:rsid w:val="001551B5"/>
    <w:rsid w:val="001611D4"/>
    <w:rsid w:val="0016331E"/>
    <w:rsid w:val="001654A4"/>
    <w:rsid w:val="001659C1"/>
    <w:rsid w:val="00172444"/>
    <w:rsid w:val="00173587"/>
    <w:rsid w:val="00173A8E"/>
    <w:rsid w:val="00173AE6"/>
    <w:rsid w:val="00174033"/>
    <w:rsid w:val="00174827"/>
    <w:rsid w:val="0017502C"/>
    <w:rsid w:val="0018143F"/>
    <w:rsid w:val="00181FF8"/>
    <w:rsid w:val="0018405A"/>
    <w:rsid w:val="00190AC1"/>
    <w:rsid w:val="00191511"/>
    <w:rsid w:val="0019341A"/>
    <w:rsid w:val="00196635"/>
    <w:rsid w:val="0019705D"/>
    <w:rsid w:val="00197B3E"/>
    <w:rsid w:val="00197DF9"/>
    <w:rsid w:val="001A1726"/>
    <w:rsid w:val="001A1987"/>
    <w:rsid w:val="001A1C27"/>
    <w:rsid w:val="001A2564"/>
    <w:rsid w:val="001A5088"/>
    <w:rsid w:val="001A6173"/>
    <w:rsid w:val="001A6CBA"/>
    <w:rsid w:val="001B0D97"/>
    <w:rsid w:val="001B101D"/>
    <w:rsid w:val="001B387F"/>
    <w:rsid w:val="001B402D"/>
    <w:rsid w:val="001B5A5D"/>
    <w:rsid w:val="001B64F5"/>
    <w:rsid w:val="001B7103"/>
    <w:rsid w:val="001C1CE5"/>
    <w:rsid w:val="001C2262"/>
    <w:rsid w:val="001C3D2A"/>
    <w:rsid w:val="001D0ECC"/>
    <w:rsid w:val="001D1451"/>
    <w:rsid w:val="001D3C60"/>
    <w:rsid w:val="001D420D"/>
    <w:rsid w:val="001D4A63"/>
    <w:rsid w:val="001D4AD0"/>
    <w:rsid w:val="001D51BA"/>
    <w:rsid w:val="001D53E7"/>
    <w:rsid w:val="001D6342"/>
    <w:rsid w:val="001D6D53"/>
    <w:rsid w:val="001D7F65"/>
    <w:rsid w:val="001E53B6"/>
    <w:rsid w:val="001E58E2"/>
    <w:rsid w:val="001E7AED"/>
    <w:rsid w:val="001F1844"/>
    <w:rsid w:val="001F228A"/>
    <w:rsid w:val="001F3916"/>
    <w:rsid w:val="001F54C5"/>
    <w:rsid w:val="001F5C5D"/>
    <w:rsid w:val="001F662C"/>
    <w:rsid w:val="001F6803"/>
    <w:rsid w:val="001F7074"/>
    <w:rsid w:val="001F74E4"/>
    <w:rsid w:val="00200490"/>
    <w:rsid w:val="00201F3A"/>
    <w:rsid w:val="00203F96"/>
    <w:rsid w:val="0020473F"/>
    <w:rsid w:val="00204B07"/>
    <w:rsid w:val="00205B0E"/>
    <w:rsid w:val="00205B16"/>
    <w:rsid w:val="002069B2"/>
    <w:rsid w:val="00207FA3"/>
    <w:rsid w:val="00212F17"/>
    <w:rsid w:val="00214DA8"/>
    <w:rsid w:val="00215423"/>
    <w:rsid w:val="002158FA"/>
    <w:rsid w:val="00220600"/>
    <w:rsid w:val="0022145C"/>
    <w:rsid w:val="002224DB"/>
    <w:rsid w:val="00223FCB"/>
    <w:rsid w:val="002252C3"/>
    <w:rsid w:val="00225C54"/>
    <w:rsid w:val="00226099"/>
    <w:rsid w:val="0022730F"/>
    <w:rsid w:val="00230765"/>
    <w:rsid w:val="002308BA"/>
    <w:rsid w:val="00230D18"/>
    <w:rsid w:val="002319E4"/>
    <w:rsid w:val="00231E2A"/>
    <w:rsid w:val="002339BD"/>
    <w:rsid w:val="00235632"/>
    <w:rsid w:val="00235872"/>
    <w:rsid w:val="002405A9"/>
    <w:rsid w:val="00241559"/>
    <w:rsid w:val="00241EA8"/>
    <w:rsid w:val="002435B3"/>
    <w:rsid w:val="002458EB"/>
    <w:rsid w:val="00247324"/>
    <w:rsid w:val="002500C8"/>
    <w:rsid w:val="002501C2"/>
    <w:rsid w:val="00255108"/>
    <w:rsid w:val="00257543"/>
    <w:rsid w:val="00260D12"/>
    <w:rsid w:val="002617E7"/>
    <w:rsid w:val="00264228"/>
    <w:rsid w:val="00264334"/>
    <w:rsid w:val="0026473E"/>
    <w:rsid w:val="00265979"/>
    <w:rsid w:val="00266214"/>
    <w:rsid w:val="00267C83"/>
    <w:rsid w:val="0027144F"/>
    <w:rsid w:val="00271813"/>
    <w:rsid w:val="00271F3A"/>
    <w:rsid w:val="00273278"/>
    <w:rsid w:val="002737F4"/>
    <w:rsid w:val="002805F5"/>
    <w:rsid w:val="00280751"/>
    <w:rsid w:val="0028280A"/>
    <w:rsid w:val="00285B32"/>
    <w:rsid w:val="00286ACD"/>
    <w:rsid w:val="00287838"/>
    <w:rsid w:val="002906BE"/>
    <w:rsid w:val="002907B5"/>
    <w:rsid w:val="00291559"/>
    <w:rsid w:val="002923E1"/>
    <w:rsid w:val="00292D65"/>
    <w:rsid w:val="00292EB7"/>
    <w:rsid w:val="00294D03"/>
    <w:rsid w:val="00296227"/>
    <w:rsid w:val="00296F44"/>
    <w:rsid w:val="0029777D"/>
    <w:rsid w:val="00297B61"/>
    <w:rsid w:val="002A055E"/>
    <w:rsid w:val="002A1D4E"/>
    <w:rsid w:val="002A2869"/>
    <w:rsid w:val="002A6692"/>
    <w:rsid w:val="002B24D6"/>
    <w:rsid w:val="002B36D3"/>
    <w:rsid w:val="002B39DD"/>
    <w:rsid w:val="002C1C98"/>
    <w:rsid w:val="002C3A3E"/>
    <w:rsid w:val="002C41E6"/>
    <w:rsid w:val="002C4653"/>
    <w:rsid w:val="002C6C20"/>
    <w:rsid w:val="002D071A"/>
    <w:rsid w:val="002D34B2"/>
    <w:rsid w:val="002D48B0"/>
    <w:rsid w:val="002D5B37"/>
    <w:rsid w:val="002D6B7A"/>
    <w:rsid w:val="002D7407"/>
    <w:rsid w:val="002D7637"/>
    <w:rsid w:val="002E17F2"/>
    <w:rsid w:val="002E60B1"/>
    <w:rsid w:val="002E7CAE"/>
    <w:rsid w:val="002F2045"/>
    <w:rsid w:val="002F2771"/>
    <w:rsid w:val="002F37A9"/>
    <w:rsid w:val="002F3F89"/>
    <w:rsid w:val="00300522"/>
    <w:rsid w:val="00301CE6"/>
    <w:rsid w:val="0030252B"/>
    <w:rsid w:val="0030256B"/>
    <w:rsid w:val="003038C2"/>
    <w:rsid w:val="0030501F"/>
    <w:rsid w:val="00305C15"/>
    <w:rsid w:val="00305C55"/>
    <w:rsid w:val="00307BA1"/>
    <w:rsid w:val="00310444"/>
    <w:rsid w:val="00311702"/>
    <w:rsid w:val="00311B9B"/>
    <w:rsid w:val="00311E82"/>
    <w:rsid w:val="00312951"/>
    <w:rsid w:val="00313FD6"/>
    <w:rsid w:val="003143BD"/>
    <w:rsid w:val="00315363"/>
    <w:rsid w:val="00315A44"/>
    <w:rsid w:val="00315FA3"/>
    <w:rsid w:val="003203ED"/>
    <w:rsid w:val="0032224B"/>
    <w:rsid w:val="00322C9F"/>
    <w:rsid w:val="00324D23"/>
    <w:rsid w:val="0032730C"/>
    <w:rsid w:val="00331751"/>
    <w:rsid w:val="00331E66"/>
    <w:rsid w:val="00334579"/>
    <w:rsid w:val="00335858"/>
    <w:rsid w:val="00336BDA"/>
    <w:rsid w:val="00342BD7"/>
    <w:rsid w:val="00346DB5"/>
    <w:rsid w:val="003477B1"/>
    <w:rsid w:val="00347DEA"/>
    <w:rsid w:val="00350E98"/>
    <w:rsid w:val="00352EF0"/>
    <w:rsid w:val="00357380"/>
    <w:rsid w:val="00357413"/>
    <w:rsid w:val="003602D9"/>
    <w:rsid w:val="003604CE"/>
    <w:rsid w:val="003638D5"/>
    <w:rsid w:val="003705EA"/>
    <w:rsid w:val="00370E47"/>
    <w:rsid w:val="003711D6"/>
    <w:rsid w:val="00374063"/>
    <w:rsid w:val="003742AC"/>
    <w:rsid w:val="00377117"/>
    <w:rsid w:val="00377CE1"/>
    <w:rsid w:val="0038141A"/>
    <w:rsid w:val="00381CEC"/>
    <w:rsid w:val="00385BF0"/>
    <w:rsid w:val="00393719"/>
    <w:rsid w:val="003939FF"/>
    <w:rsid w:val="0039585D"/>
    <w:rsid w:val="003A2223"/>
    <w:rsid w:val="003A2A0F"/>
    <w:rsid w:val="003A45A1"/>
    <w:rsid w:val="003A5A60"/>
    <w:rsid w:val="003A5B0A"/>
    <w:rsid w:val="003A6BAC"/>
    <w:rsid w:val="003A70A4"/>
    <w:rsid w:val="003A7EF3"/>
    <w:rsid w:val="003B159C"/>
    <w:rsid w:val="003B369F"/>
    <w:rsid w:val="003B36A3"/>
    <w:rsid w:val="003B3AD5"/>
    <w:rsid w:val="003B3BCC"/>
    <w:rsid w:val="003B4F27"/>
    <w:rsid w:val="003B64BB"/>
    <w:rsid w:val="003B7FE5"/>
    <w:rsid w:val="003C11C8"/>
    <w:rsid w:val="003C2702"/>
    <w:rsid w:val="003C6815"/>
    <w:rsid w:val="003C7806"/>
    <w:rsid w:val="003C7932"/>
    <w:rsid w:val="003D109F"/>
    <w:rsid w:val="003D2478"/>
    <w:rsid w:val="003D3C45"/>
    <w:rsid w:val="003D5B1F"/>
    <w:rsid w:val="003D62E9"/>
    <w:rsid w:val="003E15FA"/>
    <w:rsid w:val="003E55E4"/>
    <w:rsid w:val="003E74E3"/>
    <w:rsid w:val="003F05C7"/>
    <w:rsid w:val="003F14AE"/>
    <w:rsid w:val="003F2CD4"/>
    <w:rsid w:val="003F6BBE"/>
    <w:rsid w:val="0040000E"/>
    <w:rsid w:val="004000AB"/>
    <w:rsid w:val="004000E8"/>
    <w:rsid w:val="00402E2B"/>
    <w:rsid w:val="00403808"/>
    <w:rsid w:val="0040512B"/>
    <w:rsid w:val="00405CA5"/>
    <w:rsid w:val="00407610"/>
    <w:rsid w:val="00407CD3"/>
    <w:rsid w:val="00410134"/>
    <w:rsid w:val="004105CD"/>
    <w:rsid w:val="00410B72"/>
    <w:rsid w:val="00410F18"/>
    <w:rsid w:val="00410F95"/>
    <w:rsid w:val="00412328"/>
    <w:rsid w:val="0041263E"/>
    <w:rsid w:val="0041291C"/>
    <w:rsid w:val="00413781"/>
    <w:rsid w:val="00413AAC"/>
    <w:rsid w:val="00413E92"/>
    <w:rsid w:val="004207E6"/>
    <w:rsid w:val="00421105"/>
    <w:rsid w:val="00422AA4"/>
    <w:rsid w:val="0042322B"/>
    <w:rsid w:val="00423EBE"/>
    <w:rsid w:val="004242F4"/>
    <w:rsid w:val="0042475A"/>
    <w:rsid w:val="00427248"/>
    <w:rsid w:val="004279A0"/>
    <w:rsid w:val="00431EF9"/>
    <w:rsid w:val="004368EB"/>
    <w:rsid w:val="00437447"/>
    <w:rsid w:val="00441272"/>
    <w:rsid w:val="0044175C"/>
    <w:rsid w:val="00441A92"/>
    <w:rsid w:val="00442440"/>
    <w:rsid w:val="004431DC"/>
    <w:rsid w:val="00444F56"/>
    <w:rsid w:val="00446488"/>
    <w:rsid w:val="0045084D"/>
    <w:rsid w:val="004517AA"/>
    <w:rsid w:val="00452CAC"/>
    <w:rsid w:val="00457565"/>
    <w:rsid w:val="00457B71"/>
    <w:rsid w:val="0046156A"/>
    <w:rsid w:val="004669E2"/>
    <w:rsid w:val="00467D0C"/>
    <w:rsid w:val="00470C31"/>
    <w:rsid w:val="00471DE0"/>
    <w:rsid w:val="0047339F"/>
    <w:rsid w:val="004734D0"/>
    <w:rsid w:val="0047556B"/>
    <w:rsid w:val="00475ECD"/>
    <w:rsid w:val="00477768"/>
    <w:rsid w:val="00492BC5"/>
    <w:rsid w:val="00495816"/>
    <w:rsid w:val="00495A9A"/>
    <w:rsid w:val="004964F1"/>
    <w:rsid w:val="004A16BC"/>
    <w:rsid w:val="004A2B94"/>
    <w:rsid w:val="004A380B"/>
    <w:rsid w:val="004A6793"/>
    <w:rsid w:val="004A793B"/>
    <w:rsid w:val="004A7CFC"/>
    <w:rsid w:val="004B258F"/>
    <w:rsid w:val="004B3EF4"/>
    <w:rsid w:val="004B6F6A"/>
    <w:rsid w:val="004B7C0C"/>
    <w:rsid w:val="004C3898"/>
    <w:rsid w:val="004C4AB3"/>
    <w:rsid w:val="004C6177"/>
    <w:rsid w:val="004C70C8"/>
    <w:rsid w:val="004D30D7"/>
    <w:rsid w:val="004D36B1"/>
    <w:rsid w:val="004D7EBD"/>
    <w:rsid w:val="004E2680"/>
    <w:rsid w:val="004E28F9"/>
    <w:rsid w:val="004E462E"/>
    <w:rsid w:val="004E56DC"/>
    <w:rsid w:val="004E76F4"/>
    <w:rsid w:val="004F0B4E"/>
    <w:rsid w:val="004F0B6C"/>
    <w:rsid w:val="004F2078"/>
    <w:rsid w:val="004F4DA3"/>
    <w:rsid w:val="004F6A10"/>
    <w:rsid w:val="004F7D0A"/>
    <w:rsid w:val="00502676"/>
    <w:rsid w:val="0050544E"/>
    <w:rsid w:val="00506557"/>
    <w:rsid w:val="0050677A"/>
    <w:rsid w:val="00506F10"/>
    <w:rsid w:val="005108D8"/>
    <w:rsid w:val="005116F9"/>
    <w:rsid w:val="00511BA8"/>
    <w:rsid w:val="00513A11"/>
    <w:rsid w:val="00514599"/>
    <w:rsid w:val="005153A7"/>
    <w:rsid w:val="00520BC2"/>
    <w:rsid w:val="005219CF"/>
    <w:rsid w:val="00522436"/>
    <w:rsid w:val="0053109D"/>
    <w:rsid w:val="00534B59"/>
    <w:rsid w:val="00535308"/>
    <w:rsid w:val="00536759"/>
    <w:rsid w:val="00536E7A"/>
    <w:rsid w:val="00537C62"/>
    <w:rsid w:val="00541165"/>
    <w:rsid w:val="00546970"/>
    <w:rsid w:val="00554E19"/>
    <w:rsid w:val="00556DDC"/>
    <w:rsid w:val="005578DB"/>
    <w:rsid w:val="0056121F"/>
    <w:rsid w:val="0056218C"/>
    <w:rsid w:val="00572505"/>
    <w:rsid w:val="00572869"/>
    <w:rsid w:val="00582809"/>
    <w:rsid w:val="0058798C"/>
    <w:rsid w:val="005900FA"/>
    <w:rsid w:val="0059325C"/>
    <w:rsid w:val="005935A4"/>
    <w:rsid w:val="005948C2"/>
    <w:rsid w:val="00595DCA"/>
    <w:rsid w:val="0059756E"/>
    <w:rsid w:val="0059779B"/>
    <w:rsid w:val="00597B36"/>
    <w:rsid w:val="005A209A"/>
    <w:rsid w:val="005A3500"/>
    <w:rsid w:val="005A662D"/>
    <w:rsid w:val="005B1409"/>
    <w:rsid w:val="005B35D7"/>
    <w:rsid w:val="005B392A"/>
    <w:rsid w:val="005B3AA3"/>
    <w:rsid w:val="005B6F83"/>
    <w:rsid w:val="005B7955"/>
    <w:rsid w:val="005C370D"/>
    <w:rsid w:val="005C5722"/>
    <w:rsid w:val="005C74FB"/>
    <w:rsid w:val="005D1602"/>
    <w:rsid w:val="005E1F06"/>
    <w:rsid w:val="005E239A"/>
    <w:rsid w:val="005E385F"/>
    <w:rsid w:val="005E4A48"/>
    <w:rsid w:val="005E5B81"/>
    <w:rsid w:val="005F2CB1"/>
    <w:rsid w:val="005F3025"/>
    <w:rsid w:val="005F55E6"/>
    <w:rsid w:val="005F618C"/>
    <w:rsid w:val="005F6634"/>
    <w:rsid w:val="005F70BD"/>
    <w:rsid w:val="005F7742"/>
    <w:rsid w:val="0060283C"/>
    <w:rsid w:val="00604F14"/>
    <w:rsid w:val="00611B83"/>
    <w:rsid w:val="00613257"/>
    <w:rsid w:val="0061444A"/>
    <w:rsid w:val="00616EA3"/>
    <w:rsid w:val="00620A71"/>
    <w:rsid w:val="00620D80"/>
    <w:rsid w:val="006234A6"/>
    <w:rsid w:val="00623EDB"/>
    <w:rsid w:val="00630001"/>
    <w:rsid w:val="0063037A"/>
    <w:rsid w:val="006311B3"/>
    <w:rsid w:val="0063284C"/>
    <w:rsid w:val="0063419A"/>
    <w:rsid w:val="006341D8"/>
    <w:rsid w:val="00636398"/>
    <w:rsid w:val="006368D3"/>
    <w:rsid w:val="006377EC"/>
    <w:rsid w:val="0064151F"/>
    <w:rsid w:val="00641533"/>
    <w:rsid w:val="006419B3"/>
    <w:rsid w:val="0064208D"/>
    <w:rsid w:val="00643475"/>
    <w:rsid w:val="0064348E"/>
    <w:rsid w:val="0064396A"/>
    <w:rsid w:val="00643B23"/>
    <w:rsid w:val="006452A1"/>
    <w:rsid w:val="0064624E"/>
    <w:rsid w:val="00650AB9"/>
    <w:rsid w:val="00655733"/>
    <w:rsid w:val="00655ACD"/>
    <w:rsid w:val="00656A92"/>
    <w:rsid w:val="00656DDE"/>
    <w:rsid w:val="0065748B"/>
    <w:rsid w:val="0066011D"/>
    <w:rsid w:val="006607C0"/>
    <w:rsid w:val="006613A6"/>
    <w:rsid w:val="0066250B"/>
    <w:rsid w:val="006627A2"/>
    <w:rsid w:val="006631C7"/>
    <w:rsid w:val="006634E6"/>
    <w:rsid w:val="006655EE"/>
    <w:rsid w:val="00667EE7"/>
    <w:rsid w:val="00670922"/>
    <w:rsid w:val="00670BE1"/>
    <w:rsid w:val="0067187B"/>
    <w:rsid w:val="0067218F"/>
    <w:rsid w:val="00673372"/>
    <w:rsid w:val="006741F2"/>
    <w:rsid w:val="00674CC3"/>
    <w:rsid w:val="00675445"/>
    <w:rsid w:val="00675C72"/>
    <w:rsid w:val="006771F9"/>
    <w:rsid w:val="006776D7"/>
    <w:rsid w:val="00681003"/>
    <w:rsid w:val="006817C9"/>
    <w:rsid w:val="00683ECE"/>
    <w:rsid w:val="006844F6"/>
    <w:rsid w:val="00685C6C"/>
    <w:rsid w:val="006879E3"/>
    <w:rsid w:val="00693C1B"/>
    <w:rsid w:val="00695FC2"/>
    <w:rsid w:val="00696949"/>
    <w:rsid w:val="00696C81"/>
    <w:rsid w:val="00697052"/>
    <w:rsid w:val="006A46FB"/>
    <w:rsid w:val="006A4F43"/>
    <w:rsid w:val="006A5E28"/>
    <w:rsid w:val="006A6173"/>
    <w:rsid w:val="006A697B"/>
    <w:rsid w:val="006A7AFF"/>
    <w:rsid w:val="006B1816"/>
    <w:rsid w:val="006B2099"/>
    <w:rsid w:val="006B35DF"/>
    <w:rsid w:val="006B50CF"/>
    <w:rsid w:val="006C003E"/>
    <w:rsid w:val="006C03B8"/>
    <w:rsid w:val="006C2404"/>
    <w:rsid w:val="006C5EC9"/>
    <w:rsid w:val="006C6059"/>
    <w:rsid w:val="006C67E7"/>
    <w:rsid w:val="006C7522"/>
    <w:rsid w:val="006D18E6"/>
    <w:rsid w:val="006D2DE6"/>
    <w:rsid w:val="006D6F08"/>
    <w:rsid w:val="006D7918"/>
    <w:rsid w:val="006E062C"/>
    <w:rsid w:val="006E1814"/>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947"/>
    <w:rsid w:val="00704EDB"/>
    <w:rsid w:val="00706101"/>
    <w:rsid w:val="00707072"/>
    <w:rsid w:val="00707D61"/>
    <w:rsid w:val="00707EA8"/>
    <w:rsid w:val="00712287"/>
    <w:rsid w:val="00712772"/>
    <w:rsid w:val="007148D3"/>
    <w:rsid w:val="00715B9A"/>
    <w:rsid w:val="007174E8"/>
    <w:rsid w:val="00723552"/>
    <w:rsid w:val="007257D0"/>
    <w:rsid w:val="0072644D"/>
    <w:rsid w:val="00726EA6"/>
    <w:rsid w:val="00727208"/>
    <w:rsid w:val="00727680"/>
    <w:rsid w:val="007348B1"/>
    <w:rsid w:val="007362A6"/>
    <w:rsid w:val="00736D7D"/>
    <w:rsid w:val="00740E58"/>
    <w:rsid w:val="0074153D"/>
    <w:rsid w:val="00742F55"/>
    <w:rsid w:val="007445A0"/>
    <w:rsid w:val="0074524B"/>
    <w:rsid w:val="00745B66"/>
    <w:rsid w:val="00746688"/>
    <w:rsid w:val="00747D8B"/>
    <w:rsid w:val="00751228"/>
    <w:rsid w:val="00752E85"/>
    <w:rsid w:val="007571E1"/>
    <w:rsid w:val="007604B2"/>
    <w:rsid w:val="00760530"/>
    <w:rsid w:val="00764100"/>
    <w:rsid w:val="0076425C"/>
    <w:rsid w:val="00764765"/>
    <w:rsid w:val="00765281"/>
    <w:rsid w:val="007663FC"/>
    <w:rsid w:val="007668F8"/>
    <w:rsid w:val="00766BAD"/>
    <w:rsid w:val="007729A2"/>
    <w:rsid w:val="00773DB4"/>
    <w:rsid w:val="007750F1"/>
    <w:rsid w:val="007755F2"/>
    <w:rsid w:val="00775DDC"/>
    <w:rsid w:val="00776971"/>
    <w:rsid w:val="00776B95"/>
    <w:rsid w:val="00780A80"/>
    <w:rsid w:val="00780C43"/>
    <w:rsid w:val="007813E1"/>
    <w:rsid w:val="0078177E"/>
    <w:rsid w:val="00781860"/>
    <w:rsid w:val="0078304C"/>
    <w:rsid w:val="00783673"/>
    <w:rsid w:val="00785490"/>
    <w:rsid w:val="00790166"/>
    <w:rsid w:val="007925EA"/>
    <w:rsid w:val="00793CD8"/>
    <w:rsid w:val="00795C92"/>
    <w:rsid w:val="00796231"/>
    <w:rsid w:val="007A1CB3"/>
    <w:rsid w:val="007A2671"/>
    <w:rsid w:val="007A306F"/>
    <w:rsid w:val="007A43A6"/>
    <w:rsid w:val="007A4DC5"/>
    <w:rsid w:val="007A58A6"/>
    <w:rsid w:val="007A5A7F"/>
    <w:rsid w:val="007A5BED"/>
    <w:rsid w:val="007A6113"/>
    <w:rsid w:val="007A6C11"/>
    <w:rsid w:val="007A711D"/>
    <w:rsid w:val="007B1BA8"/>
    <w:rsid w:val="007B3D2D"/>
    <w:rsid w:val="007B50AE"/>
    <w:rsid w:val="007B51DF"/>
    <w:rsid w:val="007C05DD"/>
    <w:rsid w:val="007C3D18"/>
    <w:rsid w:val="007C3E03"/>
    <w:rsid w:val="007C4DBD"/>
    <w:rsid w:val="007C60BF"/>
    <w:rsid w:val="007C6A07"/>
    <w:rsid w:val="007C713C"/>
    <w:rsid w:val="007C75A1"/>
    <w:rsid w:val="007C77A5"/>
    <w:rsid w:val="007C7C4F"/>
    <w:rsid w:val="007D04E5"/>
    <w:rsid w:val="007D2050"/>
    <w:rsid w:val="007D5901"/>
    <w:rsid w:val="007D7526"/>
    <w:rsid w:val="007E2BB8"/>
    <w:rsid w:val="007E4610"/>
    <w:rsid w:val="007E4715"/>
    <w:rsid w:val="007E505B"/>
    <w:rsid w:val="007E5D34"/>
    <w:rsid w:val="007E7091"/>
    <w:rsid w:val="007F35BD"/>
    <w:rsid w:val="007F4C4E"/>
    <w:rsid w:val="007F6E1C"/>
    <w:rsid w:val="00800187"/>
    <w:rsid w:val="008004EC"/>
    <w:rsid w:val="00801B91"/>
    <w:rsid w:val="00802C0E"/>
    <w:rsid w:val="00803FAE"/>
    <w:rsid w:val="008056C0"/>
    <w:rsid w:val="0080605F"/>
    <w:rsid w:val="00807786"/>
    <w:rsid w:val="00811FCB"/>
    <w:rsid w:val="008121D5"/>
    <w:rsid w:val="00812652"/>
    <w:rsid w:val="00813D2B"/>
    <w:rsid w:val="008158D6"/>
    <w:rsid w:val="00817196"/>
    <w:rsid w:val="0082107E"/>
    <w:rsid w:val="0082228B"/>
    <w:rsid w:val="008235DB"/>
    <w:rsid w:val="00823AF8"/>
    <w:rsid w:val="00824AB4"/>
    <w:rsid w:val="00825C42"/>
    <w:rsid w:val="00825D25"/>
    <w:rsid w:val="00827D6F"/>
    <w:rsid w:val="00832F73"/>
    <w:rsid w:val="00835213"/>
    <w:rsid w:val="00835F53"/>
    <w:rsid w:val="008376AC"/>
    <w:rsid w:val="00843099"/>
    <w:rsid w:val="008444E8"/>
    <w:rsid w:val="00844E80"/>
    <w:rsid w:val="00846B07"/>
    <w:rsid w:val="00846FE7"/>
    <w:rsid w:val="0085548D"/>
    <w:rsid w:val="00855F9F"/>
    <w:rsid w:val="00856911"/>
    <w:rsid w:val="0086376E"/>
    <w:rsid w:val="00864123"/>
    <w:rsid w:val="008677FD"/>
    <w:rsid w:val="008706D4"/>
    <w:rsid w:val="00870AE6"/>
    <w:rsid w:val="00870F8A"/>
    <w:rsid w:val="008719A4"/>
    <w:rsid w:val="00871D23"/>
    <w:rsid w:val="00872FAC"/>
    <w:rsid w:val="00873A11"/>
    <w:rsid w:val="00874312"/>
    <w:rsid w:val="0087437C"/>
    <w:rsid w:val="0087487A"/>
    <w:rsid w:val="00875CD7"/>
    <w:rsid w:val="00876B4D"/>
    <w:rsid w:val="00877F18"/>
    <w:rsid w:val="00881EBB"/>
    <w:rsid w:val="00883EEE"/>
    <w:rsid w:val="008878D9"/>
    <w:rsid w:val="00891495"/>
    <w:rsid w:val="008941E3"/>
    <w:rsid w:val="00894A88"/>
    <w:rsid w:val="00895386"/>
    <w:rsid w:val="0089696D"/>
    <w:rsid w:val="008A21FF"/>
    <w:rsid w:val="008A2B0E"/>
    <w:rsid w:val="008A2CE2"/>
    <w:rsid w:val="008A30AC"/>
    <w:rsid w:val="008A44B8"/>
    <w:rsid w:val="008A51A8"/>
    <w:rsid w:val="008A54C7"/>
    <w:rsid w:val="008A77D8"/>
    <w:rsid w:val="008B0483"/>
    <w:rsid w:val="008B120C"/>
    <w:rsid w:val="008B2E23"/>
    <w:rsid w:val="008B51A0"/>
    <w:rsid w:val="008B592A"/>
    <w:rsid w:val="008B7B5C"/>
    <w:rsid w:val="008C0C99"/>
    <w:rsid w:val="008C2017"/>
    <w:rsid w:val="008C4958"/>
    <w:rsid w:val="008C4BAA"/>
    <w:rsid w:val="008C6088"/>
    <w:rsid w:val="008C6AE8"/>
    <w:rsid w:val="008C7573"/>
    <w:rsid w:val="008D00A5"/>
    <w:rsid w:val="008D00C6"/>
    <w:rsid w:val="008D0395"/>
    <w:rsid w:val="008D34F1"/>
    <w:rsid w:val="008D39D8"/>
    <w:rsid w:val="008D6D1A"/>
    <w:rsid w:val="008E065E"/>
    <w:rsid w:val="008E0927"/>
    <w:rsid w:val="008E1909"/>
    <w:rsid w:val="008E49B8"/>
    <w:rsid w:val="008E5D10"/>
    <w:rsid w:val="008F1C4E"/>
    <w:rsid w:val="008F1EAB"/>
    <w:rsid w:val="008F216C"/>
    <w:rsid w:val="008F32EA"/>
    <w:rsid w:val="008F33DC"/>
    <w:rsid w:val="008F477F"/>
    <w:rsid w:val="008F52E7"/>
    <w:rsid w:val="008F6999"/>
    <w:rsid w:val="008F720D"/>
    <w:rsid w:val="00900588"/>
    <w:rsid w:val="00902350"/>
    <w:rsid w:val="00902743"/>
    <w:rsid w:val="0090336B"/>
    <w:rsid w:val="009053AA"/>
    <w:rsid w:val="00906433"/>
    <w:rsid w:val="0090659D"/>
    <w:rsid w:val="00906939"/>
    <w:rsid w:val="00910B7D"/>
    <w:rsid w:val="00911DFB"/>
    <w:rsid w:val="00912C78"/>
    <w:rsid w:val="009131BC"/>
    <w:rsid w:val="009139D9"/>
    <w:rsid w:val="00914AD8"/>
    <w:rsid w:val="00916079"/>
    <w:rsid w:val="00916333"/>
    <w:rsid w:val="00916D4F"/>
    <w:rsid w:val="00917C78"/>
    <w:rsid w:val="00917CE9"/>
    <w:rsid w:val="00920BF2"/>
    <w:rsid w:val="00922010"/>
    <w:rsid w:val="00926C08"/>
    <w:rsid w:val="00931BD9"/>
    <w:rsid w:val="0093446E"/>
    <w:rsid w:val="009368F3"/>
    <w:rsid w:val="00940C3C"/>
    <w:rsid w:val="00941636"/>
    <w:rsid w:val="00942602"/>
    <w:rsid w:val="00943742"/>
    <w:rsid w:val="00945C05"/>
    <w:rsid w:val="00946945"/>
    <w:rsid w:val="00947713"/>
    <w:rsid w:val="00950DE7"/>
    <w:rsid w:val="00952029"/>
    <w:rsid w:val="00953920"/>
    <w:rsid w:val="00953D47"/>
    <w:rsid w:val="0095681E"/>
    <w:rsid w:val="009572D4"/>
    <w:rsid w:val="00960071"/>
    <w:rsid w:val="00961921"/>
    <w:rsid w:val="00961D2D"/>
    <w:rsid w:val="0096430A"/>
    <w:rsid w:val="0096554B"/>
    <w:rsid w:val="0096584A"/>
    <w:rsid w:val="00971F08"/>
    <w:rsid w:val="00972DDD"/>
    <w:rsid w:val="0097589B"/>
    <w:rsid w:val="0097603D"/>
    <w:rsid w:val="00976294"/>
    <w:rsid w:val="00976949"/>
    <w:rsid w:val="00977725"/>
    <w:rsid w:val="00980477"/>
    <w:rsid w:val="00985253"/>
    <w:rsid w:val="009853B3"/>
    <w:rsid w:val="00990630"/>
    <w:rsid w:val="00991761"/>
    <w:rsid w:val="00994DCA"/>
    <w:rsid w:val="009960EC"/>
    <w:rsid w:val="009970DD"/>
    <w:rsid w:val="009A0FBA"/>
    <w:rsid w:val="009A1601"/>
    <w:rsid w:val="009A3BB6"/>
    <w:rsid w:val="009A462D"/>
    <w:rsid w:val="009A4AF5"/>
    <w:rsid w:val="009A5CBA"/>
    <w:rsid w:val="009A6F16"/>
    <w:rsid w:val="009B00E3"/>
    <w:rsid w:val="009B011B"/>
    <w:rsid w:val="009B0BE6"/>
    <w:rsid w:val="009B0EBB"/>
    <w:rsid w:val="009B1A99"/>
    <w:rsid w:val="009B1F30"/>
    <w:rsid w:val="009B2FCE"/>
    <w:rsid w:val="009B3AC2"/>
    <w:rsid w:val="009B3FE7"/>
    <w:rsid w:val="009B4BE3"/>
    <w:rsid w:val="009B4DF4"/>
    <w:rsid w:val="009B564E"/>
    <w:rsid w:val="009B712B"/>
    <w:rsid w:val="009B7E87"/>
    <w:rsid w:val="009C0169"/>
    <w:rsid w:val="009C211B"/>
    <w:rsid w:val="009C319A"/>
    <w:rsid w:val="009C34BF"/>
    <w:rsid w:val="009C403E"/>
    <w:rsid w:val="009C6F6E"/>
    <w:rsid w:val="009D13CD"/>
    <w:rsid w:val="009D4FF0"/>
    <w:rsid w:val="009D703C"/>
    <w:rsid w:val="009D718F"/>
    <w:rsid w:val="009D72EC"/>
    <w:rsid w:val="009E068F"/>
    <w:rsid w:val="009E14E0"/>
    <w:rsid w:val="009E35DB"/>
    <w:rsid w:val="009E47A3"/>
    <w:rsid w:val="009E6EFB"/>
    <w:rsid w:val="009F08F3"/>
    <w:rsid w:val="009F344F"/>
    <w:rsid w:val="009F6BBD"/>
    <w:rsid w:val="00A01FA7"/>
    <w:rsid w:val="00A02AE5"/>
    <w:rsid w:val="00A031D8"/>
    <w:rsid w:val="00A048A8"/>
    <w:rsid w:val="00A04F49"/>
    <w:rsid w:val="00A1031A"/>
    <w:rsid w:val="00A13E54"/>
    <w:rsid w:val="00A17F63"/>
    <w:rsid w:val="00A2193B"/>
    <w:rsid w:val="00A2351A"/>
    <w:rsid w:val="00A2648D"/>
    <w:rsid w:val="00A264A9"/>
    <w:rsid w:val="00A26DCF"/>
    <w:rsid w:val="00A2763A"/>
    <w:rsid w:val="00A27785"/>
    <w:rsid w:val="00A30187"/>
    <w:rsid w:val="00A30D45"/>
    <w:rsid w:val="00A3448A"/>
    <w:rsid w:val="00A35A2C"/>
    <w:rsid w:val="00A36297"/>
    <w:rsid w:val="00A41E2B"/>
    <w:rsid w:val="00A45B74"/>
    <w:rsid w:val="00A52E1D"/>
    <w:rsid w:val="00A54188"/>
    <w:rsid w:val="00A5496E"/>
    <w:rsid w:val="00A61499"/>
    <w:rsid w:val="00A62A77"/>
    <w:rsid w:val="00A63483"/>
    <w:rsid w:val="00A648BB"/>
    <w:rsid w:val="00A657D7"/>
    <w:rsid w:val="00A660AC"/>
    <w:rsid w:val="00A67E6C"/>
    <w:rsid w:val="00A71B99"/>
    <w:rsid w:val="00A739D0"/>
    <w:rsid w:val="00A761D4"/>
    <w:rsid w:val="00A77EC4"/>
    <w:rsid w:val="00A8065A"/>
    <w:rsid w:val="00A87CF7"/>
    <w:rsid w:val="00A9015F"/>
    <w:rsid w:val="00A92879"/>
    <w:rsid w:val="00A9442A"/>
    <w:rsid w:val="00A96107"/>
    <w:rsid w:val="00A96767"/>
    <w:rsid w:val="00AA016F"/>
    <w:rsid w:val="00AA1ED6"/>
    <w:rsid w:val="00AA3109"/>
    <w:rsid w:val="00AA3FD4"/>
    <w:rsid w:val="00AA51D6"/>
    <w:rsid w:val="00AA5EC8"/>
    <w:rsid w:val="00AB0BC8"/>
    <w:rsid w:val="00AB11CA"/>
    <w:rsid w:val="00AB14D9"/>
    <w:rsid w:val="00AB2C69"/>
    <w:rsid w:val="00AB2FB9"/>
    <w:rsid w:val="00AB4AB8"/>
    <w:rsid w:val="00AB655E"/>
    <w:rsid w:val="00AB6C06"/>
    <w:rsid w:val="00AC007F"/>
    <w:rsid w:val="00AC1057"/>
    <w:rsid w:val="00AC1602"/>
    <w:rsid w:val="00AC2ECD"/>
    <w:rsid w:val="00AC3119"/>
    <w:rsid w:val="00AC49FB"/>
    <w:rsid w:val="00AC56A4"/>
    <w:rsid w:val="00AC5A10"/>
    <w:rsid w:val="00AC6A97"/>
    <w:rsid w:val="00AD0AA3"/>
    <w:rsid w:val="00AD2ED0"/>
    <w:rsid w:val="00AD3F94"/>
    <w:rsid w:val="00AD4A5A"/>
    <w:rsid w:val="00AD509D"/>
    <w:rsid w:val="00AE13B2"/>
    <w:rsid w:val="00AE27AC"/>
    <w:rsid w:val="00AE40E0"/>
    <w:rsid w:val="00AE4DBA"/>
    <w:rsid w:val="00AE4F07"/>
    <w:rsid w:val="00AF0DD7"/>
    <w:rsid w:val="00AF1C5D"/>
    <w:rsid w:val="00AF42D7"/>
    <w:rsid w:val="00AF71E2"/>
    <w:rsid w:val="00B006FE"/>
    <w:rsid w:val="00B007CB"/>
    <w:rsid w:val="00B02AA9"/>
    <w:rsid w:val="00B02FA3"/>
    <w:rsid w:val="00B042B1"/>
    <w:rsid w:val="00B049EC"/>
    <w:rsid w:val="00B04B7B"/>
    <w:rsid w:val="00B05084"/>
    <w:rsid w:val="00B06DEE"/>
    <w:rsid w:val="00B13AA7"/>
    <w:rsid w:val="00B157F9"/>
    <w:rsid w:val="00B158BF"/>
    <w:rsid w:val="00B175AB"/>
    <w:rsid w:val="00B20256"/>
    <w:rsid w:val="00B20D09"/>
    <w:rsid w:val="00B23B6D"/>
    <w:rsid w:val="00B2763F"/>
    <w:rsid w:val="00B27AAC"/>
    <w:rsid w:val="00B30929"/>
    <w:rsid w:val="00B35FEF"/>
    <w:rsid w:val="00B36AFA"/>
    <w:rsid w:val="00B372AA"/>
    <w:rsid w:val="00B40445"/>
    <w:rsid w:val="00B409E0"/>
    <w:rsid w:val="00B41888"/>
    <w:rsid w:val="00B44C74"/>
    <w:rsid w:val="00B45A52"/>
    <w:rsid w:val="00B46175"/>
    <w:rsid w:val="00B50179"/>
    <w:rsid w:val="00B5234E"/>
    <w:rsid w:val="00B52737"/>
    <w:rsid w:val="00B5324C"/>
    <w:rsid w:val="00B548B7"/>
    <w:rsid w:val="00B567F9"/>
    <w:rsid w:val="00B60EFC"/>
    <w:rsid w:val="00B664C7"/>
    <w:rsid w:val="00B665F7"/>
    <w:rsid w:val="00B66F69"/>
    <w:rsid w:val="00B71423"/>
    <w:rsid w:val="00B739F6"/>
    <w:rsid w:val="00B81A6C"/>
    <w:rsid w:val="00B85DE5"/>
    <w:rsid w:val="00B864B7"/>
    <w:rsid w:val="00B90F73"/>
    <w:rsid w:val="00B91D48"/>
    <w:rsid w:val="00B933B6"/>
    <w:rsid w:val="00B93B59"/>
    <w:rsid w:val="00B93FDC"/>
    <w:rsid w:val="00B9406A"/>
    <w:rsid w:val="00B9428A"/>
    <w:rsid w:val="00B96FEA"/>
    <w:rsid w:val="00BA12BB"/>
    <w:rsid w:val="00BA2280"/>
    <w:rsid w:val="00BA2A08"/>
    <w:rsid w:val="00BA46F1"/>
    <w:rsid w:val="00BA4A05"/>
    <w:rsid w:val="00BA56D2"/>
    <w:rsid w:val="00BA76E0"/>
    <w:rsid w:val="00BB0916"/>
    <w:rsid w:val="00BB2A25"/>
    <w:rsid w:val="00BB51E7"/>
    <w:rsid w:val="00BB51E9"/>
    <w:rsid w:val="00BC0FDC"/>
    <w:rsid w:val="00BC1926"/>
    <w:rsid w:val="00BC1B2A"/>
    <w:rsid w:val="00BC230F"/>
    <w:rsid w:val="00BC3053"/>
    <w:rsid w:val="00BC4D2E"/>
    <w:rsid w:val="00BD0345"/>
    <w:rsid w:val="00BD48AC"/>
    <w:rsid w:val="00BD5F1A"/>
    <w:rsid w:val="00BD70AB"/>
    <w:rsid w:val="00BE1234"/>
    <w:rsid w:val="00BE1847"/>
    <w:rsid w:val="00BE2C5B"/>
    <w:rsid w:val="00BE2FA6"/>
    <w:rsid w:val="00BE333F"/>
    <w:rsid w:val="00BE46D0"/>
    <w:rsid w:val="00BE7406"/>
    <w:rsid w:val="00BE7603"/>
    <w:rsid w:val="00BF3133"/>
    <w:rsid w:val="00BF3279"/>
    <w:rsid w:val="00BF74C7"/>
    <w:rsid w:val="00C015F1"/>
    <w:rsid w:val="00C01F33"/>
    <w:rsid w:val="00C02AFC"/>
    <w:rsid w:val="00C02CC6"/>
    <w:rsid w:val="00C040F7"/>
    <w:rsid w:val="00C043D8"/>
    <w:rsid w:val="00C044AB"/>
    <w:rsid w:val="00C05706"/>
    <w:rsid w:val="00C07377"/>
    <w:rsid w:val="00C10478"/>
    <w:rsid w:val="00C12107"/>
    <w:rsid w:val="00C14D4B"/>
    <w:rsid w:val="00C154BB"/>
    <w:rsid w:val="00C17199"/>
    <w:rsid w:val="00C20ED7"/>
    <w:rsid w:val="00C242DB"/>
    <w:rsid w:val="00C274B6"/>
    <w:rsid w:val="00C279B5"/>
    <w:rsid w:val="00C27C45"/>
    <w:rsid w:val="00C36E4C"/>
    <w:rsid w:val="00C3719D"/>
    <w:rsid w:val="00C37CB2"/>
    <w:rsid w:val="00C40FFE"/>
    <w:rsid w:val="00C41009"/>
    <w:rsid w:val="00C459C0"/>
    <w:rsid w:val="00C473A5"/>
    <w:rsid w:val="00C52918"/>
    <w:rsid w:val="00C54995"/>
    <w:rsid w:val="00C54D41"/>
    <w:rsid w:val="00C562CF"/>
    <w:rsid w:val="00C60783"/>
    <w:rsid w:val="00C64672"/>
    <w:rsid w:val="00C70697"/>
    <w:rsid w:val="00C70AF8"/>
    <w:rsid w:val="00C72093"/>
    <w:rsid w:val="00C72EF4"/>
    <w:rsid w:val="00C744FE"/>
    <w:rsid w:val="00C74808"/>
    <w:rsid w:val="00C74E23"/>
    <w:rsid w:val="00C755DE"/>
    <w:rsid w:val="00C75D2F"/>
    <w:rsid w:val="00C767BE"/>
    <w:rsid w:val="00C76E3C"/>
    <w:rsid w:val="00C81568"/>
    <w:rsid w:val="00C83693"/>
    <w:rsid w:val="00C871B4"/>
    <w:rsid w:val="00C9027A"/>
    <w:rsid w:val="00C9068E"/>
    <w:rsid w:val="00C93814"/>
    <w:rsid w:val="00C93C4B"/>
    <w:rsid w:val="00C944AB"/>
    <w:rsid w:val="00C95B40"/>
    <w:rsid w:val="00CA1ED8"/>
    <w:rsid w:val="00CA20BD"/>
    <w:rsid w:val="00CA24EF"/>
    <w:rsid w:val="00CB1F63"/>
    <w:rsid w:val="00CB3731"/>
    <w:rsid w:val="00CB3A9D"/>
    <w:rsid w:val="00CB7170"/>
    <w:rsid w:val="00CC03EE"/>
    <w:rsid w:val="00CC040E"/>
    <w:rsid w:val="00CC111F"/>
    <w:rsid w:val="00CC2011"/>
    <w:rsid w:val="00CC2C3E"/>
    <w:rsid w:val="00CC3EA0"/>
    <w:rsid w:val="00CC44D8"/>
    <w:rsid w:val="00CC7B45"/>
    <w:rsid w:val="00CD1188"/>
    <w:rsid w:val="00CD1BDE"/>
    <w:rsid w:val="00CD2ED1"/>
    <w:rsid w:val="00CD337B"/>
    <w:rsid w:val="00CE0424"/>
    <w:rsid w:val="00CE0BF7"/>
    <w:rsid w:val="00CE25BF"/>
    <w:rsid w:val="00CE7561"/>
    <w:rsid w:val="00CF1354"/>
    <w:rsid w:val="00CF2323"/>
    <w:rsid w:val="00CF262F"/>
    <w:rsid w:val="00CF3B1F"/>
    <w:rsid w:val="00CF3BF6"/>
    <w:rsid w:val="00CF625B"/>
    <w:rsid w:val="00CF687E"/>
    <w:rsid w:val="00D0291E"/>
    <w:rsid w:val="00D0349B"/>
    <w:rsid w:val="00D05FBC"/>
    <w:rsid w:val="00D10249"/>
    <w:rsid w:val="00D115C3"/>
    <w:rsid w:val="00D11897"/>
    <w:rsid w:val="00D13135"/>
    <w:rsid w:val="00D13E4E"/>
    <w:rsid w:val="00D14A36"/>
    <w:rsid w:val="00D2025B"/>
    <w:rsid w:val="00D236DB"/>
    <w:rsid w:val="00D239A7"/>
    <w:rsid w:val="00D23F47"/>
    <w:rsid w:val="00D24A35"/>
    <w:rsid w:val="00D2613A"/>
    <w:rsid w:val="00D30191"/>
    <w:rsid w:val="00D31620"/>
    <w:rsid w:val="00D32A8D"/>
    <w:rsid w:val="00D36E71"/>
    <w:rsid w:val="00D37D87"/>
    <w:rsid w:val="00D40B33"/>
    <w:rsid w:val="00D42A65"/>
    <w:rsid w:val="00D4318F"/>
    <w:rsid w:val="00D4370D"/>
    <w:rsid w:val="00D438BF"/>
    <w:rsid w:val="00D440F8"/>
    <w:rsid w:val="00D45354"/>
    <w:rsid w:val="00D47972"/>
    <w:rsid w:val="00D47B88"/>
    <w:rsid w:val="00D47C5E"/>
    <w:rsid w:val="00D50D8D"/>
    <w:rsid w:val="00D546FF"/>
    <w:rsid w:val="00D54A08"/>
    <w:rsid w:val="00D55AD5"/>
    <w:rsid w:val="00D576CA"/>
    <w:rsid w:val="00D618CD"/>
    <w:rsid w:val="00D61AF5"/>
    <w:rsid w:val="00D61BC5"/>
    <w:rsid w:val="00D652B5"/>
    <w:rsid w:val="00D65CC5"/>
    <w:rsid w:val="00D65F32"/>
    <w:rsid w:val="00D66155"/>
    <w:rsid w:val="00D708B0"/>
    <w:rsid w:val="00D75E61"/>
    <w:rsid w:val="00D77B1D"/>
    <w:rsid w:val="00D8021F"/>
    <w:rsid w:val="00D80383"/>
    <w:rsid w:val="00D823C6"/>
    <w:rsid w:val="00D8327F"/>
    <w:rsid w:val="00D842C0"/>
    <w:rsid w:val="00D86139"/>
    <w:rsid w:val="00D86CA3"/>
    <w:rsid w:val="00D871CE"/>
    <w:rsid w:val="00D9196D"/>
    <w:rsid w:val="00D92982"/>
    <w:rsid w:val="00DA1E39"/>
    <w:rsid w:val="00DA305E"/>
    <w:rsid w:val="00DA3366"/>
    <w:rsid w:val="00DA4056"/>
    <w:rsid w:val="00DA5417"/>
    <w:rsid w:val="00DA56E8"/>
    <w:rsid w:val="00DB0A9F"/>
    <w:rsid w:val="00DB377D"/>
    <w:rsid w:val="00DB736A"/>
    <w:rsid w:val="00DC2D36"/>
    <w:rsid w:val="00DC53EF"/>
    <w:rsid w:val="00DC664E"/>
    <w:rsid w:val="00DD04B9"/>
    <w:rsid w:val="00DE1E60"/>
    <w:rsid w:val="00DE5608"/>
    <w:rsid w:val="00DE58D0"/>
    <w:rsid w:val="00DE5D65"/>
    <w:rsid w:val="00DE654F"/>
    <w:rsid w:val="00DE7279"/>
    <w:rsid w:val="00DE7D1F"/>
    <w:rsid w:val="00DF0B6E"/>
    <w:rsid w:val="00DF15E0"/>
    <w:rsid w:val="00DF2451"/>
    <w:rsid w:val="00DF37A0"/>
    <w:rsid w:val="00DF722C"/>
    <w:rsid w:val="00E011B9"/>
    <w:rsid w:val="00E049B4"/>
    <w:rsid w:val="00E0657E"/>
    <w:rsid w:val="00E110E7"/>
    <w:rsid w:val="00E11B20"/>
    <w:rsid w:val="00E15EBE"/>
    <w:rsid w:val="00E17FA2"/>
    <w:rsid w:val="00E22330"/>
    <w:rsid w:val="00E2449B"/>
    <w:rsid w:val="00E30B5A"/>
    <w:rsid w:val="00E3123D"/>
    <w:rsid w:val="00E31461"/>
    <w:rsid w:val="00E31D43"/>
    <w:rsid w:val="00E32608"/>
    <w:rsid w:val="00E34188"/>
    <w:rsid w:val="00E34B6E"/>
    <w:rsid w:val="00E35318"/>
    <w:rsid w:val="00E35559"/>
    <w:rsid w:val="00E366A8"/>
    <w:rsid w:val="00E3723A"/>
    <w:rsid w:val="00E37860"/>
    <w:rsid w:val="00E446F1"/>
    <w:rsid w:val="00E455C9"/>
    <w:rsid w:val="00E45B2F"/>
    <w:rsid w:val="00E46886"/>
    <w:rsid w:val="00E46EB3"/>
    <w:rsid w:val="00E47AEF"/>
    <w:rsid w:val="00E53B75"/>
    <w:rsid w:val="00E54E3B"/>
    <w:rsid w:val="00E567F3"/>
    <w:rsid w:val="00E57565"/>
    <w:rsid w:val="00E62C45"/>
    <w:rsid w:val="00E63838"/>
    <w:rsid w:val="00E64434"/>
    <w:rsid w:val="00E67C51"/>
    <w:rsid w:val="00E72C17"/>
    <w:rsid w:val="00E72EFC"/>
    <w:rsid w:val="00E74B59"/>
    <w:rsid w:val="00E758EC"/>
    <w:rsid w:val="00E764B3"/>
    <w:rsid w:val="00E8234C"/>
    <w:rsid w:val="00E824B9"/>
    <w:rsid w:val="00E83AA9"/>
    <w:rsid w:val="00E85928"/>
    <w:rsid w:val="00E87075"/>
    <w:rsid w:val="00E87822"/>
    <w:rsid w:val="00E90395"/>
    <w:rsid w:val="00E90E49"/>
    <w:rsid w:val="00E917F9"/>
    <w:rsid w:val="00E9291C"/>
    <w:rsid w:val="00E92C67"/>
    <w:rsid w:val="00E93844"/>
    <w:rsid w:val="00E93FFE"/>
    <w:rsid w:val="00E94F8A"/>
    <w:rsid w:val="00EA52AF"/>
    <w:rsid w:val="00EA7A41"/>
    <w:rsid w:val="00EB077B"/>
    <w:rsid w:val="00EB0A42"/>
    <w:rsid w:val="00EB349D"/>
    <w:rsid w:val="00EB4EA2"/>
    <w:rsid w:val="00EB7550"/>
    <w:rsid w:val="00EC24D5"/>
    <w:rsid w:val="00EC27C6"/>
    <w:rsid w:val="00EC4207"/>
    <w:rsid w:val="00EC5653"/>
    <w:rsid w:val="00EC71CE"/>
    <w:rsid w:val="00ED1006"/>
    <w:rsid w:val="00ED221C"/>
    <w:rsid w:val="00ED24EE"/>
    <w:rsid w:val="00ED5482"/>
    <w:rsid w:val="00EE2F85"/>
    <w:rsid w:val="00EE41E5"/>
    <w:rsid w:val="00EE4694"/>
    <w:rsid w:val="00EF18FE"/>
    <w:rsid w:val="00EF3931"/>
    <w:rsid w:val="00EF51DF"/>
    <w:rsid w:val="00EF5787"/>
    <w:rsid w:val="00EF60D0"/>
    <w:rsid w:val="00F020EC"/>
    <w:rsid w:val="00F0528D"/>
    <w:rsid w:val="00F05511"/>
    <w:rsid w:val="00F05C41"/>
    <w:rsid w:val="00F06C67"/>
    <w:rsid w:val="00F06DFD"/>
    <w:rsid w:val="00F071D1"/>
    <w:rsid w:val="00F07533"/>
    <w:rsid w:val="00F10629"/>
    <w:rsid w:val="00F12FD2"/>
    <w:rsid w:val="00F13AD3"/>
    <w:rsid w:val="00F1419B"/>
    <w:rsid w:val="00F15FA5"/>
    <w:rsid w:val="00F20539"/>
    <w:rsid w:val="00F207D8"/>
    <w:rsid w:val="00F209B7"/>
    <w:rsid w:val="00F2376F"/>
    <w:rsid w:val="00F243D8"/>
    <w:rsid w:val="00F30828"/>
    <w:rsid w:val="00F313D6"/>
    <w:rsid w:val="00F353ED"/>
    <w:rsid w:val="00F36985"/>
    <w:rsid w:val="00F378CD"/>
    <w:rsid w:val="00F40F0C"/>
    <w:rsid w:val="00F4766C"/>
    <w:rsid w:val="00F5060E"/>
    <w:rsid w:val="00F507D1"/>
    <w:rsid w:val="00F519CE"/>
    <w:rsid w:val="00F51ADA"/>
    <w:rsid w:val="00F57352"/>
    <w:rsid w:val="00F60203"/>
    <w:rsid w:val="00F607C5"/>
    <w:rsid w:val="00F60DEA"/>
    <w:rsid w:val="00F6302A"/>
    <w:rsid w:val="00F63950"/>
    <w:rsid w:val="00F63DFB"/>
    <w:rsid w:val="00F641C3"/>
    <w:rsid w:val="00F64C2B"/>
    <w:rsid w:val="00F651BE"/>
    <w:rsid w:val="00F67F53"/>
    <w:rsid w:val="00F703BE"/>
    <w:rsid w:val="00F71F69"/>
    <w:rsid w:val="00F726DF"/>
    <w:rsid w:val="00F72B72"/>
    <w:rsid w:val="00F74BB9"/>
    <w:rsid w:val="00F75582"/>
    <w:rsid w:val="00F76EFA"/>
    <w:rsid w:val="00F804BE"/>
    <w:rsid w:val="00F814D5"/>
    <w:rsid w:val="00F817CE"/>
    <w:rsid w:val="00F82B29"/>
    <w:rsid w:val="00F8456C"/>
    <w:rsid w:val="00F85972"/>
    <w:rsid w:val="00F859D8"/>
    <w:rsid w:val="00F868F5"/>
    <w:rsid w:val="00F9056A"/>
    <w:rsid w:val="00F90F8D"/>
    <w:rsid w:val="00F92782"/>
    <w:rsid w:val="00F93917"/>
    <w:rsid w:val="00F93AA9"/>
    <w:rsid w:val="00F94891"/>
    <w:rsid w:val="00F950B5"/>
    <w:rsid w:val="00F95F2E"/>
    <w:rsid w:val="00F9609D"/>
    <w:rsid w:val="00F96985"/>
    <w:rsid w:val="00F97838"/>
    <w:rsid w:val="00FA2BB3"/>
    <w:rsid w:val="00FB00CE"/>
    <w:rsid w:val="00FB0CF8"/>
    <w:rsid w:val="00FB4C80"/>
    <w:rsid w:val="00FB6A6A"/>
    <w:rsid w:val="00FC3D72"/>
    <w:rsid w:val="00FC5943"/>
    <w:rsid w:val="00FC7429"/>
    <w:rsid w:val="00FD07F6"/>
    <w:rsid w:val="00FD198D"/>
    <w:rsid w:val="00FD1EC8"/>
    <w:rsid w:val="00FD47ED"/>
    <w:rsid w:val="00FD7027"/>
    <w:rsid w:val="00FD74DB"/>
    <w:rsid w:val="00FD7660"/>
    <w:rsid w:val="00FE0655"/>
    <w:rsid w:val="00FE16B3"/>
    <w:rsid w:val="00FE2365"/>
    <w:rsid w:val="00FE37D7"/>
    <w:rsid w:val="00FE4C7B"/>
    <w:rsid w:val="00FE68A6"/>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B8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D47B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7B88"/>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1"/>
      </w:numPr>
    </w:pPr>
  </w:style>
  <w:style w:type="paragraph" w:styleId="ListNumber">
    <w:name w:val="List Number"/>
    <w:basedOn w:val="List"/>
    <w:rsid w:val="00E366A8"/>
    <w:pPr>
      <w:numPr>
        <w:numId w:val="10"/>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6"/>
      </w:numPr>
    </w:pPr>
  </w:style>
  <w:style w:type="paragraph" w:styleId="ListBullet">
    <w:name w:val="List Bullet"/>
    <w:basedOn w:val="List"/>
    <w:rsid w:val="00E366A8"/>
    <w:pPr>
      <w:numPr>
        <w:numId w:val="5"/>
      </w:numPr>
    </w:pPr>
    <w:rPr>
      <w:lang w:eastAsia="ja-JP"/>
    </w:rPr>
  </w:style>
  <w:style w:type="paragraph" w:styleId="ListBullet3">
    <w:name w:val="List Bullet 3"/>
    <w:basedOn w:val="ListBullet2"/>
    <w:rsid w:val="00E366A8"/>
    <w:pPr>
      <w:numPr>
        <w:numId w:val="7"/>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8"/>
      </w:numPr>
    </w:pPr>
  </w:style>
  <w:style w:type="paragraph" w:styleId="ListBullet5">
    <w:name w:val="List Bullet 5"/>
    <w:basedOn w:val="ListBullet4"/>
    <w:rsid w:val="00E366A8"/>
    <w:pPr>
      <w:numPr>
        <w:numId w:val="9"/>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13"/>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qFormat/>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2"/>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2"/>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customStyle="1" w:styleId="B1Zchn">
    <w:name w:val="B1 Zchn"/>
    <w:qFormat/>
    <w:rsid w:val="006625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705040">
      <w:bodyDiv w:val="1"/>
      <w:marLeft w:val="0"/>
      <w:marRight w:val="0"/>
      <w:marTop w:val="0"/>
      <w:marBottom w:val="0"/>
      <w:divBdr>
        <w:top w:val="none" w:sz="0" w:space="0" w:color="auto"/>
        <w:left w:val="none" w:sz="0" w:space="0" w:color="auto"/>
        <w:bottom w:val="none" w:sz="0" w:space="0" w:color="auto"/>
        <w:right w:val="none" w:sz="0" w:space="0" w:color="auto"/>
      </w:divBdr>
    </w:div>
    <w:div w:id="339629544">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166750120">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402101309">
      <w:bodyDiv w:val="1"/>
      <w:marLeft w:val="0"/>
      <w:marRight w:val="0"/>
      <w:marTop w:val="0"/>
      <w:marBottom w:val="0"/>
      <w:divBdr>
        <w:top w:val="none" w:sz="0" w:space="0" w:color="auto"/>
        <w:left w:val="none" w:sz="0" w:space="0" w:color="auto"/>
        <w:bottom w:val="none" w:sz="0" w:space="0" w:color="auto"/>
        <w:right w:val="none" w:sz="0" w:space="0" w:color="auto"/>
      </w:divBdr>
    </w:div>
    <w:div w:id="1611011456">
      <w:bodyDiv w:val="1"/>
      <w:marLeft w:val="0"/>
      <w:marRight w:val="0"/>
      <w:marTop w:val="0"/>
      <w:marBottom w:val="0"/>
      <w:divBdr>
        <w:top w:val="none" w:sz="0" w:space="0" w:color="auto"/>
        <w:left w:val="none" w:sz="0" w:space="0" w:color="auto"/>
        <w:bottom w:val="none" w:sz="0" w:space="0" w:color="auto"/>
        <w:right w:val="none" w:sz="0" w:space="0" w:color="auto"/>
      </w:divBdr>
    </w:div>
    <w:div w:id="1806384757">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151EA-0786-4C04-A079-94096101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4074</Words>
  <Characters>23226</Characters>
  <Application>Microsoft Office Word</Application>
  <DocSecurity>0</DocSecurity>
  <Lines>193</Lines>
  <Paragraphs>54</Paragraphs>
  <ScaleCrop>false</ScaleCrop>
  <Company/>
  <LinksUpToDate>false</LinksUpToDate>
  <CharactersWithSpaces>27246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2021-11-06T04:50:00Z</dcterms:created>
  <dcterms:modified xsi:type="dcterms:W3CDTF">2021-11-06T04:50:00Z</dcterms:modified>
  <cp:category/>
</cp:coreProperties>
</file>